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2B2FB" w14:textId="70689CDB" w:rsidR="005245E8" w:rsidRPr="00833C41" w:rsidRDefault="005245E8" w:rsidP="005245E8">
      <w:pPr>
        <w:pStyle w:val="3GPPHeader"/>
        <w:spacing w:after="60"/>
        <w:rPr>
          <w:sz w:val="32"/>
          <w:szCs w:val="32"/>
          <w:highlight w:val="yellow"/>
        </w:rPr>
      </w:pPr>
      <w:bookmarkStart w:id="0" w:name="_Hlk46498313"/>
      <w:r w:rsidRPr="00833C41">
        <w:t>3GPP TSG-RAN WG1 Meeting #10</w:t>
      </w:r>
      <w:r w:rsidR="00C33229" w:rsidRPr="00833C41">
        <w:t>2</w:t>
      </w:r>
      <w:r w:rsidRPr="00833C41">
        <w:t>-e</w:t>
      </w:r>
      <w:r w:rsidRPr="00833C41">
        <w:tab/>
      </w:r>
      <w:proofErr w:type="spellStart"/>
      <w:r w:rsidRPr="008A539A">
        <w:rPr>
          <w:sz w:val="32"/>
          <w:szCs w:val="32"/>
        </w:rPr>
        <w:t>Tdoc</w:t>
      </w:r>
      <w:proofErr w:type="spellEnd"/>
      <w:r w:rsidRPr="008A539A">
        <w:rPr>
          <w:sz w:val="32"/>
          <w:szCs w:val="32"/>
        </w:rPr>
        <w:t xml:space="preserve"> R1-</w:t>
      </w:r>
      <w:r w:rsidR="008A539A" w:rsidRPr="008A539A">
        <w:rPr>
          <w:sz w:val="32"/>
          <w:szCs w:val="32"/>
        </w:rPr>
        <w:t>2005510</w:t>
      </w:r>
    </w:p>
    <w:p w14:paraId="69A934E0" w14:textId="77F9ECF4" w:rsidR="005245E8" w:rsidRPr="00991CA9" w:rsidRDefault="005245E8" w:rsidP="005245E8">
      <w:pPr>
        <w:pStyle w:val="3GPPHeader"/>
      </w:pPr>
      <w:r w:rsidRPr="00991CA9">
        <w:t xml:space="preserve">e-Meeting, </w:t>
      </w:r>
      <w:r w:rsidR="00C33229" w:rsidRPr="00991CA9">
        <w:t>17</w:t>
      </w:r>
      <w:r w:rsidR="00C33229" w:rsidRPr="00991CA9">
        <w:rPr>
          <w:vertAlign w:val="superscript"/>
        </w:rPr>
        <w:t>th</w:t>
      </w:r>
      <w:r w:rsidR="00C33229" w:rsidRPr="00991CA9">
        <w:t xml:space="preserve"> – 28</w:t>
      </w:r>
      <w:r w:rsidR="00C33229" w:rsidRPr="00991CA9">
        <w:rPr>
          <w:vertAlign w:val="superscript"/>
        </w:rPr>
        <w:t>th</w:t>
      </w:r>
      <w:r w:rsidR="00C33229" w:rsidRPr="00991CA9">
        <w:t xml:space="preserve"> </w:t>
      </w:r>
      <w:proofErr w:type="gramStart"/>
      <w:r w:rsidR="00C33229" w:rsidRPr="00991CA9">
        <w:t>August</w:t>
      </w:r>
      <w:r w:rsidRPr="00991CA9">
        <w:t>,</w:t>
      </w:r>
      <w:proofErr w:type="gramEnd"/>
      <w:r w:rsidRPr="00991CA9">
        <w:t xml:space="preserve"> 2020</w:t>
      </w:r>
    </w:p>
    <w:bookmarkEnd w:id="0"/>
    <w:p w14:paraId="5CE5E37F" w14:textId="77777777" w:rsidR="00E90E49" w:rsidRPr="00991CA9" w:rsidRDefault="00E90E49" w:rsidP="00357380">
      <w:pPr>
        <w:pStyle w:val="3GPPHeader"/>
      </w:pPr>
    </w:p>
    <w:p w14:paraId="7A555DD8" w14:textId="07D4816D" w:rsidR="00E90E49" w:rsidRPr="00833C41" w:rsidRDefault="00E90E49" w:rsidP="00311702">
      <w:pPr>
        <w:pStyle w:val="3GPPHeader"/>
      </w:pPr>
      <w:r w:rsidRPr="00833C41">
        <w:t>Agenda Item:</w:t>
      </w:r>
      <w:r w:rsidRPr="00833C41">
        <w:tab/>
      </w:r>
      <w:r w:rsidR="002161E1" w:rsidRPr="002161E1">
        <w:t>7.2.5.5</w:t>
      </w:r>
    </w:p>
    <w:p w14:paraId="37FE1816" w14:textId="77777777" w:rsidR="00E90E49" w:rsidRPr="00833C41" w:rsidRDefault="003D3C45" w:rsidP="00F64C2B">
      <w:pPr>
        <w:pStyle w:val="3GPPHeader"/>
      </w:pPr>
      <w:r w:rsidRPr="00833C41">
        <w:t>Source:</w:t>
      </w:r>
      <w:r w:rsidR="00E90E49" w:rsidRPr="00833C41">
        <w:tab/>
      </w:r>
      <w:r w:rsidR="00F64C2B" w:rsidRPr="00833C41">
        <w:t>Ericsson</w:t>
      </w:r>
    </w:p>
    <w:p w14:paraId="29EEDE22" w14:textId="4AA9D4C1" w:rsidR="00E90E49" w:rsidRPr="00833C41" w:rsidRDefault="003D3C45" w:rsidP="00311702">
      <w:pPr>
        <w:pStyle w:val="3GPPHeader"/>
      </w:pPr>
      <w:r w:rsidRPr="00833C41">
        <w:t>Title:</w:t>
      </w:r>
      <w:r w:rsidR="00E90E49" w:rsidRPr="00833C41">
        <w:tab/>
      </w:r>
      <w:r w:rsidR="00CB6D07" w:rsidRPr="00CB6D07">
        <w:t>Remaining Issues of Inter-UE Prioritization and Multiplexing of UL Transmissions</w:t>
      </w:r>
    </w:p>
    <w:p w14:paraId="4BCC8588" w14:textId="77777777" w:rsidR="00E90E49" w:rsidRPr="00833C41" w:rsidRDefault="00E90E49" w:rsidP="00D546FF">
      <w:pPr>
        <w:pStyle w:val="3GPPHeader"/>
      </w:pPr>
      <w:r w:rsidRPr="00833C41">
        <w:t>Document for:</w:t>
      </w:r>
      <w:r w:rsidRPr="00833C41">
        <w:tab/>
        <w:t>Discussion, Decision</w:t>
      </w:r>
    </w:p>
    <w:p w14:paraId="002BA1AE" w14:textId="77777777" w:rsidR="00E90E49" w:rsidRPr="00833C41"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27CFBE4F" w:rsidR="00477768" w:rsidRPr="00A22615" w:rsidRDefault="00A22615" w:rsidP="00CE0424">
      <w:pPr>
        <w:pStyle w:val="BodyText"/>
      </w:pPr>
      <w:r w:rsidRPr="00A22615">
        <w:rPr>
          <w:rFonts w:cs="Arial"/>
        </w:rPr>
        <w:t>Inter-UE prioritization for URLLC WI in Rel-16 was finalized in RAN1#99,</w:t>
      </w:r>
      <w:r w:rsidRPr="00A22615">
        <w:t xml:space="preserve"> and </w:t>
      </w:r>
      <w:r>
        <w:t xml:space="preserve">majority </w:t>
      </w:r>
      <w:r w:rsidRPr="00A22615">
        <w:t xml:space="preserve">of the remaining issues were addressed </w:t>
      </w:r>
      <w:r w:rsidR="00AA7942">
        <w:t>during</w:t>
      </w:r>
      <w:r w:rsidRPr="00A22615">
        <w:t xml:space="preserve"> </w:t>
      </w:r>
      <w:r w:rsidR="004B394C">
        <w:t>prev</w:t>
      </w:r>
      <w:r w:rsidR="00AA7942">
        <w:t>i</w:t>
      </w:r>
      <w:r w:rsidR="004B394C">
        <w:t>ous meetings</w:t>
      </w:r>
      <w:r w:rsidRPr="00A22615">
        <w:t xml:space="preserve">. </w:t>
      </w:r>
      <w:r w:rsidR="00E00745">
        <w:t xml:space="preserve">In our view, there is no critical </w:t>
      </w:r>
      <w:r w:rsidR="00582115">
        <w:t>issues</w:t>
      </w:r>
      <w:r w:rsidR="00E00745">
        <w:t xml:space="preserve"> left, </w:t>
      </w:r>
      <w:r w:rsidR="00DF7DF6">
        <w:t xml:space="preserve">but </w:t>
      </w:r>
      <w:r w:rsidR="006A6801">
        <w:t xml:space="preserve">some minor issues can be </w:t>
      </w:r>
      <w:r w:rsidR="00541519" w:rsidRPr="00A22615">
        <w:t>resolved</w:t>
      </w:r>
      <w:r w:rsidR="00541519">
        <w:t xml:space="preserve"> further.</w:t>
      </w:r>
      <w:r w:rsidRPr="00A22615">
        <w:t xml:space="preserve"> In this paper we address those open issues, and some text proposals are also included in the paper.</w:t>
      </w:r>
    </w:p>
    <w:p w14:paraId="3BF54897" w14:textId="515F2B6C" w:rsidR="00CE7AFA" w:rsidRDefault="00230D18" w:rsidP="00A26B50">
      <w:pPr>
        <w:pStyle w:val="Heading1"/>
      </w:pPr>
      <w:bookmarkStart w:id="1" w:name="_Ref178064866"/>
      <w:r>
        <w:t>2</w:t>
      </w:r>
      <w:r>
        <w:tab/>
      </w:r>
      <w:r w:rsidR="004000E8" w:rsidRPr="00CE0424">
        <w:t>Discussion</w:t>
      </w:r>
      <w:bookmarkEnd w:id="1"/>
    </w:p>
    <w:p w14:paraId="26A9CB85" w14:textId="3E0A67AD" w:rsidR="005314A6" w:rsidRDefault="00777019" w:rsidP="00541519">
      <w:pPr>
        <w:pStyle w:val="Heading2"/>
      </w:pPr>
      <w:r>
        <w:t>2.</w:t>
      </w:r>
      <w:r w:rsidR="00A26B50">
        <w:t>1</w:t>
      </w:r>
      <w:r>
        <w:tab/>
      </w:r>
      <w:r w:rsidR="00BE54AC">
        <w:t>Cancellation of RV0 for configured grant</w:t>
      </w:r>
    </w:p>
    <w:p w14:paraId="4A371C55" w14:textId="799E1EDF" w:rsidR="00BE54AC" w:rsidRDefault="004D1FD9" w:rsidP="00BE54AC">
      <w:pPr>
        <w:rPr>
          <w:rFonts w:ascii="Arial" w:hAnsi="Arial" w:cs="Arial"/>
          <w:lang w:val="en-GB" w:eastAsia="ja-JP"/>
        </w:rPr>
      </w:pPr>
      <w:r w:rsidRPr="00E25E1A">
        <w:rPr>
          <w:rFonts w:ascii="Arial" w:hAnsi="Arial" w:cs="Arial"/>
          <w:lang w:val="en-GB" w:eastAsia="ja-JP"/>
        </w:rPr>
        <w:t xml:space="preserve">The issue was raised in </w:t>
      </w:r>
      <w:r w:rsidRPr="00E25E1A">
        <w:rPr>
          <w:rFonts w:ascii="Arial" w:hAnsi="Arial" w:cs="Arial"/>
          <w:lang w:val="en-GB" w:eastAsia="ja-JP"/>
        </w:rPr>
        <w:fldChar w:fldCharType="begin"/>
      </w:r>
      <w:r w:rsidRPr="00E25E1A">
        <w:rPr>
          <w:rFonts w:ascii="Arial" w:hAnsi="Arial" w:cs="Arial"/>
          <w:lang w:val="en-GB" w:eastAsia="ja-JP"/>
        </w:rPr>
        <w:instrText xml:space="preserve"> REF _Ref46914887 \r \h </w:instrText>
      </w:r>
      <w:r w:rsidR="00E25E1A">
        <w:rPr>
          <w:rFonts w:ascii="Arial" w:hAnsi="Arial" w:cs="Arial"/>
          <w:lang w:val="en-GB" w:eastAsia="ja-JP"/>
        </w:rPr>
        <w:instrText xml:space="preserve"> \* MERGEFORMAT </w:instrText>
      </w:r>
      <w:r w:rsidRPr="00E25E1A">
        <w:rPr>
          <w:rFonts w:ascii="Arial" w:hAnsi="Arial" w:cs="Arial"/>
          <w:lang w:val="en-GB" w:eastAsia="ja-JP"/>
        </w:rPr>
      </w:r>
      <w:r w:rsidRPr="00E25E1A">
        <w:rPr>
          <w:rFonts w:ascii="Arial" w:hAnsi="Arial" w:cs="Arial"/>
          <w:lang w:val="en-GB" w:eastAsia="ja-JP"/>
        </w:rPr>
        <w:fldChar w:fldCharType="separate"/>
      </w:r>
      <w:r w:rsidRPr="00E25E1A">
        <w:rPr>
          <w:rFonts w:ascii="Arial" w:hAnsi="Arial" w:cs="Arial"/>
          <w:lang w:val="en-GB" w:eastAsia="ja-JP"/>
        </w:rPr>
        <w:t>[1]</w:t>
      </w:r>
      <w:r w:rsidRPr="00E25E1A">
        <w:rPr>
          <w:rFonts w:ascii="Arial" w:hAnsi="Arial" w:cs="Arial"/>
          <w:lang w:val="en-GB" w:eastAsia="ja-JP"/>
        </w:rPr>
        <w:fldChar w:fldCharType="end"/>
      </w:r>
      <w:r w:rsidRPr="00E25E1A">
        <w:rPr>
          <w:rFonts w:ascii="Arial" w:hAnsi="Arial" w:cs="Arial"/>
          <w:lang w:val="en-GB" w:eastAsia="ja-JP"/>
        </w:rPr>
        <w:t xml:space="preserve"> about cancelation of </w:t>
      </w:r>
      <w:r w:rsidR="0059109B" w:rsidRPr="00E25E1A">
        <w:rPr>
          <w:rFonts w:ascii="Arial" w:hAnsi="Arial" w:cs="Arial"/>
          <w:lang w:val="en-GB" w:eastAsia="ja-JP"/>
        </w:rPr>
        <w:t>con</w:t>
      </w:r>
      <w:r w:rsidR="00582115">
        <w:rPr>
          <w:rFonts w:ascii="Arial" w:hAnsi="Arial" w:cs="Arial"/>
          <w:lang w:val="en-GB" w:eastAsia="ja-JP"/>
        </w:rPr>
        <w:t>f</w:t>
      </w:r>
      <w:r w:rsidR="0059109B" w:rsidRPr="00E25E1A">
        <w:rPr>
          <w:rFonts w:ascii="Arial" w:hAnsi="Arial" w:cs="Arial"/>
          <w:lang w:val="en-GB" w:eastAsia="ja-JP"/>
        </w:rPr>
        <w:t>igured grant transmission occasion with K repetitions configured.</w:t>
      </w:r>
      <w:r w:rsidR="00CA1CEC" w:rsidRPr="00E25E1A">
        <w:rPr>
          <w:rFonts w:ascii="Arial" w:hAnsi="Arial" w:cs="Arial"/>
          <w:lang w:val="en-GB" w:eastAsia="ja-JP"/>
        </w:rPr>
        <w:t xml:space="preserve"> As it is stated in 38.214, Section 6.1.</w:t>
      </w:r>
      <w:r w:rsidR="009768DE" w:rsidRPr="00E25E1A">
        <w:rPr>
          <w:rFonts w:ascii="Arial" w:hAnsi="Arial" w:cs="Arial"/>
          <w:lang w:val="en-GB" w:eastAsia="ja-JP"/>
        </w:rPr>
        <w:t>2</w:t>
      </w:r>
      <w:r w:rsidR="00CA1CEC" w:rsidRPr="00E25E1A">
        <w:rPr>
          <w:rFonts w:ascii="Arial" w:hAnsi="Arial" w:cs="Arial"/>
          <w:lang w:val="en-GB" w:eastAsia="ja-JP"/>
        </w:rPr>
        <w:t>.</w:t>
      </w:r>
      <w:r w:rsidR="009768DE" w:rsidRPr="00E25E1A">
        <w:rPr>
          <w:rFonts w:ascii="Arial" w:hAnsi="Arial" w:cs="Arial"/>
          <w:lang w:val="en-GB" w:eastAsia="ja-JP"/>
        </w:rPr>
        <w:t>3</w:t>
      </w:r>
      <w:r w:rsidR="00CA1CEC" w:rsidRPr="00E25E1A">
        <w:rPr>
          <w:rFonts w:ascii="Arial" w:hAnsi="Arial" w:cs="Arial"/>
          <w:lang w:val="en-GB" w:eastAsia="ja-JP"/>
        </w:rPr>
        <w:t>.1</w:t>
      </w:r>
      <w:r w:rsidR="009768DE" w:rsidRPr="00E25E1A">
        <w:rPr>
          <w:rFonts w:ascii="Arial" w:hAnsi="Arial" w:cs="Arial"/>
          <w:lang w:val="en-GB" w:eastAsia="ja-JP"/>
        </w:rPr>
        <w:t xml:space="preserve">, UE may start </w:t>
      </w:r>
      <w:r w:rsidR="0031686C" w:rsidRPr="00E25E1A">
        <w:rPr>
          <w:rFonts w:ascii="Arial" w:hAnsi="Arial" w:cs="Arial"/>
          <w:lang w:val="en-GB" w:eastAsia="ja-JP"/>
        </w:rPr>
        <w:t xml:space="preserve">initial </w:t>
      </w:r>
      <w:r w:rsidR="009768DE" w:rsidRPr="00E25E1A">
        <w:rPr>
          <w:rFonts w:ascii="Arial" w:hAnsi="Arial" w:cs="Arial"/>
          <w:lang w:val="en-GB" w:eastAsia="ja-JP"/>
        </w:rPr>
        <w:t>transmission only from RV0</w:t>
      </w:r>
      <w:r w:rsidR="0031686C" w:rsidRPr="00E25E1A">
        <w:rPr>
          <w:rFonts w:ascii="Arial" w:hAnsi="Arial" w:cs="Arial"/>
          <w:lang w:val="en-GB" w:eastAsia="ja-JP"/>
        </w:rPr>
        <w:t xml:space="preserve"> or only from first occasion </w:t>
      </w:r>
      <w:r w:rsidR="00E25E1A" w:rsidRPr="00E25E1A">
        <w:rPr>
          <w:rFonts w:ascii="Arial" w:hAnsi="Arial" w:cs="Arial"/>
          <w:lang w:val="en-GB" w:eastAsia="ja-JP"/>
        </w:rPr>
        <w:t>of K repetitions.</w:t>
      </w:r>
    </w:p>
    <w:p w14:paraId="3ED984C6" w14:textId="421359C2" w:rsidR="00E25E1A" w:rsidRPr="00E25E1A" w:rsidRDefault="00E25E1A" w:rsidP="00BE54AC">
      <w:pPr>
        <w:rPr>
          <w:rFonts w:ascii="Arial" w:hAnsi="Arial" w:cs="Arial"/>
          <w:lang w:val="en-GB" w:eastAsia="ja-JP"/>
        </w:rPr>
      </w:pPr>
      <w:r>
        <w:rPr>
          <w:rFonts w:ascii="Arial" w:hAnsi="Arial" w:cs="Arial"/>
          <w:lang w:val="en-GB" w:eastAsia="ja-JP"/>
        </w:rPr>
        <w:t>As it was pointed by feature lead</w:t>
      </w:r>
      <w:r w:rsidR="00F364B2">
        <w:rPr>
          <w:rFonts w:ascii="Arial" w:hAnsi="Arial" w:cs="Arial"/>
          <w:lang w:val="en-GB" w:eastAsia="ja-JP"/>
        </w:rPr>
        <w:t xml:space="preserve"> in </w:t>
      </w:r>
      <w:r w:rsidR="005208A5">
        <w:rPr>
          <w:rFonts w:ascii="Arial" w:hAnsi="Arial" w:cs="Arial"/>
          <w:lang w:val="en-GB" w:eastAsia="ja-JP"/>
        </w:rPr>
        <w:fldChar w:fldCharType="begin"/>
      </w:r>
      <w:r w:rsidR="005208A5">
        <w:rPr>
          <w:rFonts w:ascii="Arial" w:hAnsi="Arial" w:cs="Arial"/>
          <w:lang w:val="en-GB" w:eastAsia="ja-JP"/>
        </w:rPr>
        <w:instrText xml:space="preserve"> REF _Ref46915120 \r \h </w:instrText>
      </w:r>
      <w:r w:rsidR="005208A5">
        <w:rPr>
          <w:rFonts w:ascii="Arial" w:hAnsi="Arial" w:cs="Arial"/>
          <w:lang w:val="en-GB" w:eastAsia="ja-JP"/>
        </w:rPr>
      </w:r>
      <w:r w:rsidR="005208A5">
        <w:rPr>
          <w:rFonts w:ascii="Arial" w:hAnsi="Arial" w:cs="Arial"/>
          <w:lang w:val="en-GB" w:eastAsia="ja-JP"/>
        </w:rPr>
        <w:fldChar w:fldCharType="separate"/>
      </w:r>
      <w:r w:rsidR="005208A5">
        <w:rPr>
          <w:rFonts w:ascii="Arial" w:hAnsi="Arial" w:cs="Arial"/>
          <w:lang w:val="en-GB" w:eastAsia="ja-JP"/>
        </w:rPr>
        <w:t>[2]</w:t>
      </w:r>
      <w:r w:rsidR="005208A5">
        <w:rPr>
          <w:rFonts w:ascii="Arial" w:hAnsi="Arial" w:cs="Arial"/>
          <w:lang w:val="en-GB" w:eastAsia="ja-JP"/>
        </w:rPr>
        <w:fldChar w:fldCharType="end"/>
      </w:r>
      <w:r w:rsidR="005208A5">
        <w:rPr>
          <w:rFonts w:ascii="Arial" w:hAnsi="Arial" w:cs="Arial"/>
          <w:lang w:val="en-GB" w:eastAsia="ja-JP"/>
        </w:rPr>
        <w:t xml:space="preserve">, </w:t>
      </w:r>
      <w:r w:rsidR="00BD08CC">
        <w:rPr>
          <w:rFonts w:ascii="Arial" w:hAnsi="Arial" w:cs="Arial"/>
          <w:lang w:val="en-GB" w:eastAsia="ja-JP"/>
        </w:rPr>
        <w:t>the agreement was reached before says:</w:t>
      </w:r>
    </w:p>
    <w:p w14:paraId="15ACC0AF" w14:textId="77777777" w:rsidR="0048728C" w:rsidRPr="0048728C" w:rsidRDefault="0048728C" w:rsidP="0048728C">
      <w:pPr>
        <w:pBdr>
          <w:top w:val="single" w:sz="4" w:space="1" w:color="auto"/>
          <w:left w:val="single" w:sz="4" w:space="4" w:color="auto"/>
          <w:bottom w:val="single" w:sz="4" w:space="1" w:color="auto"/>
          <w:right w:val="single" w:sz="4" w:space="4" w:color="auto"/>
        </w:pBdr>
        <w:rPr>
          <w:rFonts w:ascii="Arial" w:hAnsi="Arial" w:cs="Arial"/>
          <w:lang w:val="x-none" w:eastAsia="ja-JP"/>
        </w:rPr>
      </w:pPr>
      <w:r w:rsidRPr="0048728C">
        <w:rPr>
          <w:rFonts w:ascii="Arial" w:hAnsi="Arial" w:cs="Arial"/>
          <w:highlight w:val="green"/>
          <w:lang w:val="x-none" w:eastAsia="ja-JP"/>
        </w:rPr>
        <w:t>Agreements:</w:t>
      </w:r>
    </w:p>
    <w:p w14:paraId="050A4C1D" w14:textId="0D2B4441" w:rsidR="00E25E1A" w:rsidRDefault="0048728C" w:rsidP="0048728C">
      <w:pPr>
        <w:pBdr>
          <w:top w:val="single" w:sz="4" w:space="1" w:color="auto"/>
          <w:left w:val="single" w:sz="4" w:space="4" w:color="auto"/>
          <w:bottom w:val="single" w:sz="4" w:space="1" w:color="auto"/>
          <w:right w:val="single" w:sz="4" w:space="4" w:color="auto"/>
        </w:pBdr>
        <w:rPr>
          <w:rFonts w:ascii="Arial" w:hAnsi="Arial" w:cs="Arial"/>
          <w:lang w:val="x-none" w:eastAsia="ja-JP"/>
        </w:rPr>
      </w:pPr>
      <w:r w:rsidRPr="0048728C">
        <w:rPr>
          <w:rFonts w:ascii="Arial" w:hAnsi="Arial" w:cs="Arial"/>
          <w:lang w:val="x-none" w:eastAsia="ja-JP"/>
        </w:rPr>
        <w:t>•</w:t>
      </w:r>
      <w:r w:rsidRPr="0048728C">
        <w:rPr>
          <w:rFonts w:ascii="Arial" w:hAnsi="Arial" w:cs="Arial"/>
          <w:lang w:val="x-none" w:eastAsia="ja-JP"/>
        </w:rPr>
        <w:tab/>
        <w:t>In case of PUSCH repetitions, UL CI is applied to each repetition individually (actual repetition in case of Rel-16 PUSCH repetition) that overlaps with the resource (in time and frequency) indicated by UL CI.</w:t>
      </w:r>
    </w:p>
    <w:p w14:paraId="097C4C2A" w14:textId="38DC5DA8" w:rsidR="00F72FC2" w:rsidRDefault="00E61CB0" w:rsidP="0048728C">
      <w:pPr>
        <w:rPr>
          <w:rFonts w:ascii="Arial" w:hAnsi="Arial" w:cs="Arial"/>
          <w:lang w:eastAsia="ja-JP"/>
        </w:rPr>
      </w:pPr>
      <w:r>
        <w:rPr>
          <w:rFonts w:ascii="Arial" w:hAnsi="Arial" w:cs="Arial"/>
          <w:lang w:eastAsia="ja-JP"/>
        </w:rPr>
        <w:t xml:space="preserve">We think that this issue is also related to </w:t>
      </w:r>
      <w:r w:rsidR="00586773">
        <w:rPr>
          <w:rFonts w:ascii="Arial" w:hAnsi="Arial" w:cs="Arial"/>
          <w:lang w:eastAsia="ja-JP"/>
        </w:rPr>
        <w:t xml:space="preserve">an </w:t>
      </w:r>
      <w:r>
        <w:rPr>
          <w:rFonts w:ascii="Arial" w:hAnsi="Arial" w:cs="Arial"/>
          <w:lang w:eastAsia="ja-JP"/>
        </w:rPr>
        <w:t xml:space="preserve">order </w:t>
      </w:r>
      <w:r w:rsidR="00586773">
        <w:rPr>
          <w:rFonts w:ascii="Arial" w:hAnsi="Arial" w:cs="Arial"/>
          <w:lang w:eastAsia="ja-JP"/>
        </w:rPr>
        <w:t xml:space="preserve">between cancelation procedure due to CI and other procedures, thus, it </w:t>
      </w:r>
      <w:proofErr w:type="gramStart"/>
      <w:r w:rsidR="00586773">
        <w:rPr>
          <w:rFonts w:ascii="Arial" w:hAnsi="Arial" w:cs="Arial"/>
          <w:lang w:eastAsia="ja-JP"/>
        </w:rPr>
        <w:t>has to</w:t>
      </w:r>
      <w:proofErr w:type="gramEnd"/>
      <w:r w:rsidR="00586773">
        <w:rPr>
          <w:rFonts w:ascii="Arial" w:hAnsi="Arial" w:cs="Arial"/>
          <w:lang w:eastAsia="ja-JP"/>
        </w:rPr>
        <w:t xml:space="preserve"> be clarified</w:t>
      </w:r>
      <w:r w:rsidR="008B792D">
        <w:rPr>
          <w:rFonts w:ascii="Arial" w:hAnsi="Arial" w:cs="Arial"/>
          <w:lang w:eastAsia="ja-JP"/>
        </w:rPr>
        <w:t xml:space="preserve"> in general</w:t>
      </w:r>
      <w:r w:rsidR="00586773">
        <w:rPr>
          <w:rFonts w:ascii="Arial" w:hAnsi="Arial" w:cs="Arial"/>
          <w:lang w:eastAsia="ja-JP"/>
        </w:rPr>
        <w:t>.</w:t>
      </w:r>
    </w:p>
    <w:p w14:paraId="277517CC" w14:textId="612B57FE" w:rsidR="00A77F6B" w:rsidRDefault="00F13B84" w:rsidP="0048728C">
      <w:pPr>
        <w:rPr>
          <w:rFonts w:ascii="Arial" w:hAnsi="Arial" w:cs="Arial"/>
          <w:lang w:eastAsia="ja-JP"/>
        </w:rPr>
      </w:pPr>
      <w:r w:rsidRPr="005D6649">
        <w:rPr>
          <w:rFonts w:ascii="Arial" w:hAnsi="Arial" w:cs="Arial"/>
          <w:lang w:eastAsia="ja-JP"/>
        </w:rPr>
        <w:t xml:space="preserve">In </w:t>
      </w:r>
      <w:r w:rsidR="00D72683" w:rsidRPr="005D6649">
        <w:rPr>
          <w:rFonts w:ascii="Arial" w:hAnsi="Arial" w:cs="Arial"/>
          <w:lang w:eastAsia="ja-JP"/>
        </w:rPr>
        <w:t>Rel-15</w:t>
      </w:r>
      <w:r w:rsidRPr="005D6649">
        <w:rPr>
          <w:rFonts w:ascii="Arial" w:hAnsi="Arial" w:cs="Arial"/>
          <w:lang w:eastAsia="ja-JP"/>
        </w:rPr>
        <w:t xml:space="preserve">, </w:t>
      </w:r>
      <w:r w:rsidR="004744C1" w:rsidRPr="005D6649">
        <w:rPr>
          <w:rFonts w:ascii="Arial" w:hAnsi="Arial" w:cs="Arial"/>
          <w:lang w:eastAsia="ja-JP"/>
        </w:rPr>
        <w:t xml:space="preserve">the limitation about starting repetition from </w:t>
      </w:r>
      <w:r w:rsidR="0057030E" w:rsidRPr="005D6649">
        <w:rPr>
          <w:rFonts w:ascii="Arial" w:hAnsi="Arial" w:cs="Arial"/>
          <w:lang w:eastAsia="ja-JP"/>
        </w:rPr>
        <w:t xml:space="preserve">first occasion is beneficial to </w:t>
      </w:r>
      <w:r w:rsidR="00C26151" w:rsidRPr="005D6649">
        <w:rPr>
          <w:rFonts w:ascii="Arial" w:hAnsi="Arial" w:cs="Arial"/>
          <w:lang w:eastAsia="ja-JP"/>
        </w:rPr>
        <w:t xml:space="preserve">decrease gNB burden on blind </w:t>
      </w:r>
      <w:r w:rsidR="00225574" w:rsidRPr="005D6649">
        <w:rPr>
          <w:rFonts w:ascii="Arial" w:hAnsi="Arial" w:cs="Arial"/>
          <w:lang w:eastAsia="ja-JP"/>
        </w:rPr>
        <w:t>detection of CG</w:t>
      </w:r>
      <w:r w:rsidR="0057030E" w:rsidRPr="005D6649">
        <w:rPr>
          <w:rFonts w:ascii="Arial" w:hAnsi="Arial" w:cs="Arial"/>
          <w:lang w:eastAsia="ja-JP"/>
        </w:rPr>
        <w:t xml:space="preserve">. Since gNB is aware of </w:t>
      </w:r>
      <w:r w:rsidR="00A74E7E" w:rsidRPr="005D6649">
        <w:rPr>
          <w:rFonts w:ascii="Arial" w:hAnsi="Arial" w:cs="Arial"/>
          <w:lang w:eastAsia="ja-JP"/>
        </w:rPr>
        <w:t xml:space="preserve">potential CG-PUSCH occasion </w:t>
      </w:r>
      <w:r w:rsidR="0057030E" w:rsidRPr="005D6649">
        <w:rPr>
          <w:rFonts w:ascii="Arial" w:hAnsi="Arial" w:cs="Arial"/>
          <w:lang w:eastAsia="ja-JP"/>
        </w:rPr>
        <w:t>cancelation</w:t>
      </w:r>
      <w:r w:rsidR="00225574" w:rsidRPr="005D6649">
        <w:rPr>
          <w:rFonts w:ascii="Arial" w:hAnsi="Arial" w:cs="Arial"/>
          <w:lang w:eastAsia="ja-JP"/>
        </w:rPr>
        <w:t xml:space="preserve">, gNB may start checking the next </w:t>
      </w:r>
      <w:r w:rsidR="007F5C47" w:rsidRPr="005D6649">
        <w:rPr>
          <w:rFonts w:ascii="Arial" w:hAnsi="Arial" w:cs="Arial"/>
          <w:lang w:eastAsia="ja-JP"/>
        </w:rPr>
        <w:t>transmission occasion.</w:t>
      </w:r>
      <w:r w:rsidR="002379AF">
        <w:rPr>
          <w:rFonts w:ascii="Arial" w:hAnsi="Arial" w:cs="Arial"/>
          <w:lang w:eastAsia="ja-JP"/>
        </w:rPr>
        <w:t xml:space="preserve"> </w:t>
      </w:r>
      <w:r w:rsidR="00D14F59">
        <w:rPr>
          <w:rFonts w:ascii="Arial" w:hAnsi="Arial" w:cs="Arial"/>
          <w:lang w:eastAsia="ja-JP"/>
        </w:rPr>
        <w:t xml:space="preserve">In our understanding, </w:t>
      </w:r>
      <w:r w:rsidR="005843E3">
        <w:rPr>
          <w:rFonts w:ascii="Arial" w:hAnsi="Arial" w:cs="Arial"/>
          <w:lang w:eastAsia="ja-JP"/>
        </w:rPr>
        <w:t xml:space="preserve">the </w:t>
      </w:r>
      <w:r w:rsidR="00D14F59">
        <w:rPr>
          <w:rFonts w:ascii="Arial" w:hAnsi="Arial" w:cs="Arial"/>
          <w:lang w:eastAsia="ja-JP"/>
        </w:rPr>
        <w:t xml:space="preserve">first occasion cancellation may also happen due SFI, </w:t>
      </w:r>
      <w:r w:rsidR="000B2D65">
        <w:rPr>
          <w:rFonts w:ascii="Arial" w:hAnsi="Arial" w:cs="Arial"/>
          <w:lang w:eastAsia="ja-JP"/>
        </w:rPr>
        <w:t>intra UE prioritization (DG overrides CG</w:t>
      </w:r>
      <w:r w:rsidR="00CE08C3">
        <w:rPr>
          <w:rFonts w:ascii="Arial" w:hAnsi="Arial" w:cs="Arial"/>
          <w:lang w:eastAsia="ja-JP"/>
        </w:rPr>
        <w:t xml:space="preserve"> </w:t>
      </w:r>
      <w:r w:rsidR="002C1E67">
        <w:rPr>
          <w:rFonts w:ascii="Arial" w:hAnsi="Arial" w:cs="Arial"/>
          <w:lang w:eastAsia="ja-JP"/>
        </w:rPr>
        <w:t>in R15/R16</w:t>
      </w:r>
      <w:r w:rsidR="000B2D65">
        <w:rPr>
          <w:rFonts w:ascii="Arial" w:hAnsi="Arial" w:cs="Arial"/>
          <w:lang w:eastAsia="ja-JP"/>
        </w:rPr>
        <w:t xml:space="preserve"> or high priority PUCCH cancels </w:t>
      </w:r>
      <w:r w:rsidR="00C845DC">
        <w:rPr>
          <w:rFonts w:ascii="Arial" w:hAnsi="Arial" w:cs="Arial"/>
          <w:lang w:eastAsia="ja-JP"/>
        </w:rPr>
        <w:t>CG PUSCH</w:t>
      </w:r>
      <w:r w:rsidR="002C1E67">
        <w:rPr>
          <w:rFonts w:ascii="Arial" w:hAnsi="Arial" w:cs="Arial"/>
          <w:lang w:eastAsia="ja-JP"/>
        </w:rPr>
        <w:t xml:space="preserve"> in R16</w:t>
      </w:r>
      <w:r w:rsidR="00C845DC">
        <w:rPr>
          <w:rFonts w:ascii="Arial" w:hAnsi="Arial" w:cs="Arial"/>
          <w:lang w:eastAsia="ja-JP"/>
        </w:rPr>
        <w:t>).</w:t>
      </w:r>
    </w:p>
    <w:p w14:paraId="56DB9B4A" w14:textId="309BD74F" w:rsidR="00883494" w:rsidRPr="005D6649" w:rsidRDefault="00883494" w:rsidP="0048728C">
      <w:pPr>
        <w:rPr>
          <w:rFonts w:ascii="Arial" w:hAnsi="Arial" w:cs="Arial"/>
          <w:lang w:eastAsia="ja-JP"/>
        </w:rPr>
      </w:pPr>
      <w:r>
        <w:rPr>
          <w:rFonts w:ascii="Arial" w:hAnsi="Arial" w:cs="Arial"/>
          <w:lang w:eastAsia="ja-JP"/>
        </w:rPr>
        <w:t>In our view, this clarification is needed to avoid misunderstanding between gNB and UE</w:t>
      </w:r>
      <w:r w:rsidR="00DC7118">
        <w:rPr>
          <w:rFonts w:ascii="Arial" w:hAnsi="Arial" w:cs="Arial"/>
          <w:lang w:eastAsia="ja-JP"/>
        </w:rPr>
        <w:t xml:space="preserve">, specifically when UE initiates initial transmission of TB while </w:t>
      </w:r>
      <w:proofErr w:type="spellStart"/>
      <w:r w:rsidR="00DC7118">
        <w:rPr>
          <w:rFonts w:ascii="Arial" w:hAnsi="Arial" w:cs="Arial"/>
          <w:lang w:eastAsia="ja-JP"/>
        </w:rPr>
        <w:t>gNB</w:t>
      </w:r>
      <w:proofErr w:type="spellEnd"/>
      <w:r w:rsidR="00DC7118">
        <w:rPr>
          <w:rFonts w:ascii="Arial" w:hAnsi="Arial" w:cs="Arial"/>
          <w:lang w:eastAsia="ja-JP"/>
        </w:rPr>
        <w:t xml:space="preserve"> </w:t>
      </w:r>
      <w:proofErr w:type="spellStart"/>
      <w:r w:rsidR="00DC7118">
        <w:rPr>
          <w:rFonts w:ascii="Arial" w:hAnsi="Arial" w:cs="Arial"/>
          <w:lang w:eastAsia="ja-JP"/>
        </w:rPr>
        <w:t>doen’t</w:t>
      </w:r>
      <w:proofErr w:type="spellEnd"/>
      <w:r w:rsidR="00FB1C7D">
        <w:rPr>
          <w:rFonts w:ascii="Arial" w:hAnsi="Arial" w:cs="Arial"/>
          <w:lang w:eastAsia="ja-JP"/>
        </w:rPr>
        <w:t xml:space="preserve"> expect to </w:t>
      </w:r>
      <w:r w:rsidR="0075276F">
        <w:rPr>
          <w:rFonts w:ascii="Arial" w:hAnsi="Arial" w:cs="Arial"/>
          <w:lang w:eastAsia="ja-JP"/>
        </w:rPr>
        <w:t>detect this transmission.</w:t>
      </w:r>
      <w:r w:rsidR="004B0B0E">
        <w:rPr>
          <w:rFonts w:ascii="Arial" w:hAnsi="Arial" w:cs="Arial"/>
          <w:lang w:eastAsia="ja-JP"/>
        </w:rPr>
        <w:t xml:space="preserve"> Such misalignment can lead to data loss or long delay due to retransmission by RLC.</w:t>
      </w:r>
    </w:p>
    <w:p w14:paraId="5D5AFBA1" w14:textId="0C5FAB20" w:rsidR="00F17905" w:rsidRDefault="004D2C58" w:rsidP="0048728C">
      <w:pPr>
        <w:rPr>
          <w:rFonts w:ascii="Arial" w:hAnsi="Arial" w:cs="Arial"/>
          <w:lang w:eastAsia="ja-JP"/>
        </w:rPr>
      </w:pPr>
      <w:r w:rsidRPr="005D6649">
        <w:rPr>
          <w:rFonts w:ascii="Arial" w:hAnsi="Arial" w:cs="Arial"/>
          <w:lang w:eastAsia="ja-JP"/>
        </w:rPr>
        <w:lastRenderedPageBreak/>
        <w:t>Thus, based on above discussion we propose the following:</w:t>
      </w:r>
    </w:p>
    <w:p w14:paraId="4D34AD3C" w14:textId="04C8465F" w:rsidR="004D2C58" w:rsidRPr="004D2C58" w:rsidRDefault="00160C9D" w:rsidP="00160C9D">
      <w:pPr>
        <w:pStyle w:val="Proposal"/>
      </w:pPr>
      <w:bookmarkStart w:id="2" w:name="_Toc47744728"/>
      <w:r>
        <w:t xml:space="preserve">For </w:t>
      </w:r>
      <w:r w:rsidR="00E249D5">
        <w:t xml:space="preserve">CG with repetitions, </w:t>
      </w:r>
      <w:r w:rsidR="00BD715B">
        <w:t xml:space="preserve">UE should </w:t>
      </w:r>
      <w:r w:rsidR="0028274E">
        <w:t xml:space="preserve">check </w:t>
      </w:r>
      <w:r w:rsidR="00557E92">
        <w:t>the condition of repetition serie</w:t>
      </w:r>
      <w:r w:rsidR="00E12F3F">
        <w:t>s</w:t>
      </w:r>
      <w:r w:rsidR="00557E92">
        <w:t xml:space="preserve"> start described in 6.1.2.3.1 </w:t>
      </w:r>
      <w:r w:rsidR="0028274E">
        <w:t xml:space="preserve">and then </w:t>
      </w:r>
      <w:r w:rsidR="00A70857">
        <w:t>cancel</w:t>
      </w:r>
      <w:r w:rsidR="00FB675E">
        <w:t xml:space="preserve"> </w:t>
      </w:r>
      <w:r w:rsidR="00E12F3F">
        <w:t>the</w:t>
      </w:r>
      <w:r w:rsidR="00FB675E">
        <w:t xml:space="preserve"> occasion</w:t>
      </w:r>
      <w:r w:rsidR="00E12F3F">
        <w:t>(s)</w:t>
      </w:r>
      <w:r w:rsidR="00A70857">
        <w:t xml:space="preserve"> due to </w:t>
      </w:r>
      <w:r w:rsidR="004044A2">
        <w:t>intra UE or inter UE prioritization</w:t>
      </w:r>
      <w:r w:rsidR="00FA58BD">
        <w:t>.</w:t>
      </w:r>
      <w:bookmarkEnd w:id="2"/>
    </w:p>
    <w:p w14:paraId="53E9A9A9" w14:textId="580925D6" w:rsidR="004E5DFE" w:rsidRPr="005D6649" w:rsidRDefault="00C845DC" w:rsidP="0048728C">
      <w:pPr>
        <w:rPr>
          <w:rFonts w:ascii="Arial" w:hAnsi="Arial" w:cs="Arial"/>
          <w:lang w:eastAsia="ja-JP"/>
        </w:rPr>
      </w:pPr>
      <w:r w:rsidRPr="005D6649">
        <w:rPr>
          <w:rFonts w:ascii="Arial" w:hAnsi="Arial" w:cs="Arial"/>
          <w:lang w:eastAsia="ja-JP"/>
        </w:rPr>
        <w:t>Based on above proposal, t</w:t>
      </w:r>
      <w:r>
        <w:rPr>
          <w:rFonts w:ascii="Arial" w:hAnsi="Arial" w:cs="Arial"/>
          <w:lang w:eastAsia="ja-JP"/>
        </w:rPr>
        <w:t xml:space="preserve">he following </w:t>
      </w:r>
      <w:r w:rsidR="005C1392">
        <w:rPr>
          <w:rFonts w:ascii="Arial" w:hAnsi="Arial" w:cs="Arial"/>
          <w:lang w:eastAsia="ja-JP"/>
        </w:rPr>
        <w:t xml:space="preserve">text </w:t>
      </w:r>
      <w:r w:rsidR="004E5DFE">
        <w:rPr>
          <w:rFonts w:ascii="Arial" w:hAnsi="Arial" w:cs="Arial"/>
          <w:lang w:eastAsia="ja-JP"/>
        </w:rPr>
        <w:t xml:space="preserve">can be </w:t>
      </w:r>
      <w:r w:rsidR="008254D2">
        <w:rPr>
          <w:rFonts w:ascii="Arial" w:hAnsi="Arial" w:cs="Arial"/>
          <w:lang w:eastAsia="ja-JP"/>
        </w:rPr>
        <w:t>add</w:t>
      </w:r>
      <w:r w:rsidR="005C1392">
        <w:rPr>
          <w:rFonts w:ascii="Arial" w:hAnsi="Arial" w:cs="Arial"/>
          <w:lang w:eastAsia="ja-JP"/>
        </w:rPr>
        <w:t>ed</w:t>
      </w:r>
      <w:r w:rsidR="008254D2">
        <w:rPr>
          <w:rFonts w:ascii="Arial" w:hAnsi="Arial" w:cs="Arial"/>
          <w:lang w:eastAsia="ja-JP"/>
        </w:rPr>
        <w:t xml:space="preserve"> to </w:t>
      </w:r>
      <w:r w:rsidR="005C1392">
        <w:rPr>
          <w:rFonts w:ascii="Arial" w:hAnsi="Arial" w:cs="Arial"/>
          <w:lang w:eastAsia="ja-JP"/>
        </w:rPr>
        <w:t xml:space="preserve">the </w:t>
      </w:r>
      <w:r w:rsidR="004E5DFE">
        <w:rPr>
          <w:rFonts w:ascii="Arial" w:hAnsi="Arial" w:cs="Arial"/>
          <w:lang w:eastAsia="ja-JP"/>
        </w:rPr>
        <w:t>section 6.1.2.3.1 of TS 38.214:</w:t>
      </w:r>
    </w:p>
    <w:p w14:paraId="6EF62620" w14:textId="49E37A31" w:rsidR="009C4B1E" w:rsidRPr="009C4B1E" w:rsidRDefault="009C4B1E" w:rsidP="009C4B1E">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sidRPr="009C4B1E">
        <w:rPr>
          <w:rFonts w:ascii="Times New Roman" w:hAnsi="Times New Roman" w:cs="Times New Roman"/>
        </w:rPr>
        <w:t xml:space="preserve">If a configured grant configuration is configured with Configuredgrantconfig-StartingfromRV0 set to 'off', the initial transmission of a transport block may only start at the first transmission occasion of the K repetitions. Otherwise, the initial transmission of a transport block may start at </w:t>
      </w:r>
    </w:p>
    <w:p w14:paraId="74217988" w14:textId="77777777" w:rsidR="009C4B1E" w:rsidRPr="009C4B1E" w:rsidRDefault="009C4B1E" w:rsidP="009C4B1E">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sidRPr="009C4B1E">
        <w:rPr>
          <w:rFonts w:ascii="Times New Roman" w:hAnsi="Times New Roman" w:cs="Times New Roman"/>
        </w:rPr>
        <w:t>-</w:t>
      </w:r>
      <w:r w:rsidRPr="009C4B1E">
        <w:rPr>
          <w:rFonts w:ascii="Times New Roman" w:hAnsi="Times New Roman" w:cs="Times New Roman"/>
        </w:rPr>
        <w:tab/>
        <w:t>the first transmission occasion of the K repetitions if the configured RV sequence is {0,2,3,1},</w:t>
      </w:r>
    </w:p>
    <w:p w14:paraId="4340436D" w14:textId="77777777" w:rsidR="009C4B1E" w:rsidRPr="009C4B1E" w:rsidRDefault="009C4B1E" w:rsidP="009C4B1E">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sidRPr="009C4B1E">
        <w:rPr>
          <w:rFonts w:ascii="Times New Roman" w:hAnsi="Times New Roman" w:cs="Times New Roman"/>
        </w:rPr>
        <w:t>-</w:t>
      </w:r>
      <w:r w:rsidRPr="009C4B1E">
        <w:rPr>
          <w:rFonts w:ascii="Times New Roman" w:hAnsi="Times New Roman" w:cs="Times New Roman"/>
        </w:rPr>
        <w:tab/>
        <w:t>any of the transmission occasions of the K repetitions that are associated with RV=0 if the configured RV sequence is {0,3,0,3},</w:t>
      </w:r>
    </w:p>
    <w:p w14:paraId="2C166554" w14:textId="54E12EAB" w:rsidR="00C10458" w:rsidRDefault="009C4B1E" w:rsidP="009C4B1E">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sidRPr="009C4B1E">
        <w:rPr>
          <w:rFonts w:ascii="Times New Roman" w:hAnsi="Times New Roman" w:cs="Times New Roman"/>
        </w:rPr>
        <w:t>-</w:t>
      </w:r>
      <w:r w:rsidRPr="009C4B1E">
        <w:rPr>
          <w:rFonts w:ascii="Times New Roman" w:hAnsi="Times New Roman" w:cs="Times New Roman"/>
        </w:rPr>
        <w:tab/>
        <w:t>any of the transmission occasions of the K repetitions if the configured RV sequence is {0,0,0,0}, except the last transmission occasion when K≥8</w:t>
      </w:r>
      <w:r w:rsidR="008A3230">
        <w:rPr>
          <w:rFonts w:ascii="Times New Roman" w:hAnsi="Times New Roman" w:cs="Times New Roman"/>
        </w:rPr>
        <w:t>.</w:t>
      </w:r>
    </w:p>
    <w:p w14:paraId="4C608D30" w14:textId="2311B6CA" w:rsidR="00F545E1" w:rsidRPr="004A0FC3" w:rsidRDefault="009B01D2" w:rsidP="00C10458">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Pr>
          <w:rFonts w:ascii="Times New Roman" w:hAnsi="Times New Roman" w:cs="Times New Roman"/>
          <w:color w:val="FF0000"/>
        </w:rPr>
        <w:t xml:space="preserve">A </w:t>
      </w:r>
      <w:r w:rsidR="00E80BD1" w:rsidRPr="005D6649">
        <w:rPr>
          <w:rFonts w:ascii="Times New Roman" w:hAnsi="Times New Roman" w:cs="Times New Roman"/>
          <w:color w:val="FF0000"/>
        </w:rPr>
        <w:t xml:space="preserve">UE may </w:t>
      </w:r>
      <w:r w:rsidR="004D7B6F">
        <w:rPr>
          <w:rFonts w:ascii="Times New Roman" w:hAnsi="Times New Roman" w:cs="Times New Roman"/>
          <w:color w:val="FF0000"/>
        </w:rPr>
        <w:t xml:space="preserve">further omit </w:t>
      </w:r>
      <w:r w:rsidR="00354A7F">
        <w:rPr>
          <w:rFonts w:ascii="Times New Roman" w:hAnsi="Times New Roman" w:cs="Times New Roman"/>
          <w:color w:val="FF0000"/>
        </w:rPr>
        <w:t>configured grant transmission</w:t>
      </w:r>
      <w:r w:rsidR="00C93C3F" w:rsidRPr="005D6649">
        <w:rPr>
          <w:rFonts w:ascii="Times New Roman" w:hAnsi="Times New Roman" w:cs="Times New Roman"/>
          <w:color w:val="FF0000"/>
        </w:rPr>
        <w:t xml:space="preserve"> according to the conditions in </w:t>
      </w:r>
      <w:r w:rsidR="00BB4626" w:rsidRPr="005D6649">
        <w:rPr>
          <w:rFonts w:ascii="Times New Roman" w:hAnsi="Times New Roman" w:cs="Times New Roman"/>
          <w:color w:val="FF0000"/>
        </w:rPr>
        <w:t xml:space="preserve">Clause 9, </w:t>
      </w:r>
      <w:r w:rsidR="00C93C3F" w:rsidRPr="005D6649">
        <w:rPr>
          <w:rFonts w:ascii="Times New Roman" w:hAnsi="Times New Roman" w:cs="Times New Roman"/>
          <w:color w:val="FF0000"/>
        </w:rPr>
        <w:t>Clause 11.1, Clause 11.2A of [6, TS38.213]</w:t>
      </w:r>
      <w:r w:rsidR="00454C5E">
        <w:rPr>
          <w:rFonts w:ascii="Times New Roman" w:hAnsi="Times New Roman" w:cs="Times New Roman"/>
          <w:color w:val="FF0000"/>
        </w:rPr>
        <w:t>.</w:t>
      </w:r>
    </w:p>
    <w:p w14:paraId="4FEE8362" w14:textId="77777777" w:rsidR="00F17905" w:rsidRDefault="00F17905" w:rsidP="0048728C">
      <w:pPr>
        <w:rPr>
          <w:rFonts w:ascii="Arial" w:hAnsi="Arial" w:cs="Arial"/>
          <w:lang w:val="x-none" w:eastAsia="ja-JP"/>
        </w:rPr>
      </w:pPr>
    </w:p>
    <w:p w14:paraId="57EFFBF3" w14:textId="20FA4306" w:rsidR="009660FF" w:rsidRDefault="009660FF" w:rsidP="009660FF">
      <w:pPr>
        <w:pStyle w:val="Heading2"/>
      </w:pPr>
      <w:r>
        <w:t>2.2</w:t>
      </w:r>
      <w:r>
        <w:tab/>
        <w:t>Scenarios</w:t>
      </w:r>
      <w:r w:rsidR="00990BBA">
        <w:t xml:space="preserve"> with</w:t>
      </w:r>
      <w:r>
        <w:t xml:space="preserve"> Intra</w:t>
      </w:r>
      <w:r w:rsidR="00990BBA">
        <w:t xml:space="preserve">-UE prioritization with </w:t>
      </w:r>
      <w:r>
        <w:t>inter</w:t>
      </w:r>
      <w:r w:rsidR="00990BBA">
        <w:t>-UE prioritization</w:t>
      </w:r>
    </w:p>
    <w:p w14:paraId="3CC47602" w14:textId="4A8F3FDA" w:rsidR="009660FF" w:rsidRPr="0097098E" w:rsidRDefault="00675908" w:rsidP="0048728C">
      <w:pPr>
        <w:rPr>
          <w:rFonts w:ascii="Arial" w:hAnsi="Arial" w:cs="Arial"/>
          <w:lang w:eastAsia="ja-JP"/>
        </w:rPr>
      </w:pPr>
      <w:r>
        <w:rPr>
          <w:rFonts w:ascii="Arial" w:hAnsi="Arial" w:cs="Arial"/>
          <w:lang w:eastAsia="ja-JP"/>
        </w:rPr>
        <w:t>In our view, all issues about interaction between int</w:t>
      </w:r>
      <w:r w:rsidR="008F3FB1">
        <w:rPr>
          <w:rFonts w:ascii="Arial" w:hAnsi="Arial" w:cs="Arial"/>
          <w:lang w:eastAsia="ja-JP"/>
        </w:rPr>
        <w:t xml:space="preserve">er and intra UE prioritization were resolved in the previous meeting. There is one issue left related to </w:t>
      </w:r>
      <w:r w:rsidR="002326FB">
        <w:rPr>
          <w:rFonts w:ascii="Arial" w:hAnsi="Arial" w:cs="Arial"/>
          <w:lang w:eastAsia="ja-JP"/>
        </w:rPr>
        <w:t>dynamic TDD</w:t>
      </w:r>
      <w:r w:rsidR="00030B6F">
        <w:rPr>
          <w:rFonts w:ascii="Arial" w:hAnsi="Arial" w:cs="Arial"/>
          <w:lang w:eastAsia="ja-JP"/>
        </w:rPr>
        <w:t xml:space="preserve"> </w:t>
      </w:r>
      <w:r w:rsidR="00313093">
        <w:rPr>
          <w:rFonts w:ascii="Arial" w:hAnsi="Arial" w:cs="Arial"/>
          <w:lang w:eastAsia="ja-JP"/>
        </w:rPr>
        <w:t xml:space="preserve">and intra-UE mux/prioritization interaction. Since the issue is not really related to inter UE </w:t>
      </w:r>
      <w:r w:rsidR="00F05B82">
        <w:rPr>
          <w:rFonts w:ascii="Arial" w:hAnsi="Arial" w:cs="Arial"/>
          <w:lang w:eastAsia="ja-JP"/>
        </w:rPr>
        <w:t>case, a</w:t>
      </w:r>
      <w:r w:rsidR="006F2691">
        <w:rPr>
          <w:rFonts w:ascii="Arial" w:hAnsi="Arial" w:cs="Arial"/>
          <w:lang w:eastAsia="ja-JP"/>
        </w:rPr>
        <w:t xml:space="preserve">s it was suggested by Chairman, </w:t>
      </w:r>
      <w:r w:rsidR="006738A2">
        <w:rPr>
          <w:rFonts w:ascii="Arial" w:hAnsi="Arial" w:cs="Arial"/>
          <w:lang w:eastAsia="ja-JP"/>
        </w:rPr>
        <w:t>we discuss this issue in the other paper</w:t>
      </w:r>
      <w:r w:rsidR="009C1320">
        <w:rPr>
          <w:rFonts w:ascii="Arial" w:hAnsi="Arial" w:cs="Arial"/>
          <w:lang w:eastAsia="ja-JP"/>
        </w:rPr>
        <w:t xml:space="preserve"> </w:t>
      </w:r>
      <w:r w:rsidR="009C1320">
        <w:rPr>
          <w:rFonts w:ascii="Arial" w:hAnsi="Arial" w:cs="Arial"/>
          <w:lang w:eastAsia="ja-JP"/>
        </w:rPr>
        <w:fldChar w:fldCharType="begin"/>
      </w:r>
      <w:r w:rsidR="009C1320">
        <w:rPr>
          <w:rFonts w:ascii="Arial" w:hAnsi="Arial" w:cs="Arial"/>
          <w:lang w:eastAsia="ja-JP"/>
        </w:rPr>
        <w:instrText xml:space="preserve"> REF _Ref46993233 \r \h </w:instrText>
      </w:r>
      <w:r w:rsidR="009C1320">
        <w:rPr>
          <w:rFonts w:ascii="Arial" w:hAnsi="Arial" w:cs="Arial"/>
          <w:lang w:eastAsia="ja-JP"/>
        </w:rPr>
      </w:r>
      <w:r w:rsidR="009C1320">
        <w:rPr>
          <w:rFonts w:ascii="Arial" w:hAnsi="Arial" w:cs="Arial"/>
          <w:lang w:eastAsia="ja-JP"/>
        </w:rPr>
        <w:fldChar w:fldCharType="separate"/>
      </w:r>
      <w:r w:rsidR="009C1320">
        <w:rPr>
          <w:rFonts w:ascii="Arial" w:hAnsi="Arial" w:cs="Arial"/>
          <w:lang w:eastAsia="ja-JP"/>
        </w:rPr>
        <w:t>[3]</w:t>
      </w:r>
      <w:r w:rsidR="009C1320">
        <w:rPr>
          <w:rFonts w:ascii="Arial" w:hAnsi="Arial" w:cs="Arial"/>
          <w:lang w:eastAsia="ja-JP"/>
        </w:rPr>
        <w:fldChar w:fldCharType="end"/>
      </w:r>
      <w:r w:rsidR="006738A2">
        <w:rPr>
          <w:rFonts w:ascii="Arial" w:hAnsi="Arial" w:cs="Arial"/>
          <w:lang w:eastAsia="ja-JP"/>
        </w:rPr>
        <w:t xml:space="preserve"> under AI 7.2.5.4</w:t>
      </w:r>
      <w:r w:rsidR="009C1320">
        <w:rPr>
          <w:rFonts w:ascii="Arial" w:hAnsi="Arial" w:cs="Arial"/>
          <w:lang w:eastAsia="ja-JP"/>
        </w:rPr>
        <w:t>.</w:t>
      </w:r>
    </w:p>
    <w:p w14:paraId="633D3AC1" w14:textId="0FA630D7" w:rsidR="0048728C" w:rsidRDefault="0048728C" w:rsidP="0048728C">
      <w:pPr>
        <w:rPr>
          <w:rFonts w:ascii="Arial" w:hAnsi="Arial" w:cs="Arial"/>
          <w:lang w:eastAsia="ja-JP"/>
        </w:rPr>
      </w:pPr>
    </w:p>
    <w:p w14:paraId="75AC664B" w14:textId="214353B0" w:rsidR="00BE5C1B" w:rsidRDefault="00BE5C1B" w:rsidP="006757CB">
      <w:pPr>
        <w:pStyle w:val="Heading2"/>
      </w:pPr>
      <w:r>
        <w:t>2.</w:t>
      </w:r>
      <w:r w:rsidR="000B15B2">
        <w:t>3</w:t>
      </w:r>
      <w:r>
        <w:tab/>
      </w:r>
      <w:r w:rsidR="006757CB" w:rsidRPr="006757CB">
        <w:t>Bitmap re-arrangement due to excluding of DL and SSB symbols from reference time region</w:t>
      </w:r>
    </w:p>
    <w:p w14:paraId="3FB6A9F7" w14:textId="683AF10F" w:rsidR="006757CB" w:rsidRPr="005D6649" w:rsidRDefault="00DF6C6F" w:rsidP="006757CB">
      <w:pPr>
        <w:rPr>
          <w:rFonts w:ascii="Arial" w:hAnsi="Arial" w:cs="Arial"/>
          <w:lang w:val="en-GB" w:eastAsia="ja-JP"/>
        </w:rPr>
      </w:pPr>
      <w:r w:rsidRPr="005D6649">
        <w:rPr>
          <w:rFonts w:ascii="Arial" w:hAnsi="Arial" w:cs="Arial"/>
          <w:lang w:val="en-GB" w:eastAsia="ja-JP"/>
        </w:rPr>
        <w:t xml:space="preserve">In its current design, cancellation indication is applied on the top of UL </w:t>
      </w:r>
      <w:proofErr w:type="spellStart"/>
      <w:r w:rsidRPr="005D6649">
        <w:rPr>
          <w:rFonts w:ascii="Arial" w:hAnsi="Arial" w:cs="Arial"/>
          <w:lang w:val="en-GB" w:eastAsia="ja-JP"/>
        </w:rPr>
        <w:t>sybols</w:t>
      </w:r>
      <w:proofErr w:type="spellEnd"/>
      <w:r w:rsidRPr="005D6649">
        <w:rPr>
          <w:rFonts w:ascii="Arial" w:hAnsi="Arial" w:cs="Arial"/>
          <w:lang w:val="en-GB" w:eastAsia="ja-JP"/>
        </w:rPr>
        <w:t xml:space="preserve"> as well as DL symbols, SSB symbols. This causes inefficient use of cancellation indications since some of the indicated symbols are not UL symbol and UL cancellation for those symbols is therefore meaningless.</w:t>
      </w:r>
    </w:p>
    <w:p w14:paraId="3DFE8590" w14:textId="6CA32452" w:rsidR="002E50B5" w:rsidRPr="005D6649" w:rsidRDefault="00DF6C6F" w:rsidP="00B947CF">
      <w:pPr>
        <w:pStyle w:val="Proposal"/>
        <w:rPr>
          <w:rFonts w:cs="Arial"/>
        </w:rPr>
      </w:pPr>
      <w:bookmarkStart w:id="3" w:name="_Toc47744729"/>
      <w:r w:rsidRPr="005D6649">
        <w:rPr>
          <w:rFonts w:cs="Arial"/>
          <w:lang w:val="en-GB" w:eastAsia="ja-JP"/>
        </w:rPr>
        <w:t xml:space="preserve">To improve the efficiency of cancellation indication, it is proposed that the DL and SSB symbols are excluded from the bitmap in the cancellation indication. In other </w:t>
      </w:r>
      <w:proofErr w:type="gramStart"/>
      <w:r w:rsidRPr="005D6649">
        <w:rPr>
          <w:rFonts w:cs="Arial"/>
          <w:lang w:val="en-GB" w:eastAsia="ja-JP"/>
        </w:rPr>
        <w:t>words</w:t>
      </w:r>
      <w:proofErr w:type="gramEnd"/>
      <w:r w:rsidRPr="005D6649">
        <w:rPr>
          <w:rFonts w:cs="Arial"/>
          <w:lang w:val="en-GB" w:eastAsia="ja-JP"/>
        </w:rPr>
        <w:t xml:space="preserve"> the UE only applies the indicated cancellation to UL symbols.</w:t>
      </w:r>
      <w:r w:rsidR="002B4ED2" w:rsidRPr="005D6649">
        <w:rPr>
          <w:rFonts w:cs="Arial"/>
          <w:lang w:val="en-GB" w:eastAsia="ja-JP"/>
        </w:rPr>
        <w:t xml:space="preserve"> </w:t>
      </w:r>
      <w:bookmarkStart w:id="4" w:name="_Toc47623586"/>
      <w:bookmarkStart w:id="5" w:name="_Toc47708584"/>
      <w:bookmarkStart w:id="6" w:name="_Toc24098540"/>
      <w:bookmarkEnd w:id="4"/>
      <w:bookmarkEnd w:id="5"/>
      <w:bookmarkEnd w:id="6"/>
      <w:r w:rsidR="00B947CF" w:rsidRPr="005D6649">
        <w:rPr>
          <w:rFonts w:cs="Arial"/>
        </w:rPr>
        <w:t>Bitmap in cancellation indication is not applied to DL and SSB symbols</w:t>
      </w:r>
      <w:r w:rsidR="002B4ED2" w:rsidRPr="005D6649">
        <w:rPr>
          <w:rFonts w:cs="Arial"/>
        </w:rPr>
        <w:t>.</w:t>
      </w:r>
      <w:bookmarkEnd w:id="3"/>
    </w:p>
    <w:p w14:paraId="48D5E9DE" w14:textId="7B672DFB" w:rsidR="00AB6508" w:rsidRPr="005D6649" w:rsidRDefault="00AB6508" w:rsidP="005E46DB">
      <w:pPr>
        <w:rPr>
          <w:rFonts w:cs="Arial"/>
        </w:rPr>
      </w:pPr>
    </w:p>
    <w:p w14:paraId="7E7B87F9" w14:textId="77777777" w:rsidR="00AB6508" w:rsidRPr="00B947CF" w:rsidRDefault="00AB6508" w:rsidP="005E46DB"/>
    <w:p w14:paraId="43850542" w14:textId="77777777" w:rsidR="00C01F33" w:rsidRPr="00CE0424" w:rsidRDefault="00C01F33" w:rsidP="00CE0424">
      <w:pPr>
        <w:pStyle w:val="Heading1"/>
      </w:pPr>
      <w:r w:rsidRPr="00CE0424">
        <w:lastRenderedPageBreak/>
        <w:t>Conclusion</w:t>
      </w:r>
    </w:p>
    <w:p w14:paraId="2F339028" w14:textId="77777777" w:rsidR="006E1C82" w:rsidRPr="00833C41" w:rsidRDefault="008E065E" w:rsidP="006E1C82">
      <w:pPr>
        <w:pStyle w:val="BodyText"/>
      </w:pPr>
      <w:r w:rsidRPr="00833C41">
        <w:t xml:space="preserve">Based on the discussion in </w:t>
      </w:r>
      <w:r w:rsidR="007729A2" w:rsidRPr="00833C41">
        <w:t xml:space="preserve">the previous </w:t>
      </w:r>
      <w:r w:rsidRPr="00833C41">
        <w:t>section</w:t>
      </w:r>
      <w:r w:rsidR="007729A2" w:rsidRPr="00833C41">
        <w:t>s</w:t>
      </w:r>
      <w:r w:rsidRPr="00833C41">
        <w:t xml:space="preserve"> we propose the following:</w:t>
      </w:r>
    </w:p>
    <w:bookmarkStart w:id="7" w:name="_GoBack"/>
    <w:bookmarkEnd w:id="7"/>
    <w:p w14:paraId="0EFC2297" w14:textId="77777777" w:rsidR="00E12F3F"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47744728" w:history="1">
        <w:r w:rsidR="00E12F3F" w:rsidRPr="00501002">
          <w:rPr>
            <w:rStyle w:val="Hyperlink"/>
            <w:noProof/>
          </w:rPr>
          <w:t>Proposal 1</w:t>
        </w:r>
        <w:r w:rsidR="00E12F3F">
          <w:rPr>
            <w:rFonts w:asciiTheme="minorHAnsi" w:hAnsiTheme="minorHAnsi"/>
            <w:b w:val="0"/>
            <w:noProof/>
          </w:rPr>
          <w:tab/>
        </w:r>
        <w:r w:rsidR="00E12F3F" w:rsidRPr="00501002">
          <w:rPr>
            <w:rStyle w:val="Hyperlink"/>
            <w:noProof/>
          </w:rPr>
          <w:t>For CG with repetitions, UE should check the condition of repetition series start described in 6.1.2.3.1 and then cancel the occasion(s) due to intra UE or inter UE prioritization.</w:t>
        </w:r>
      </w:hyperlink>
    </w:p>
    <w:p w14:paraId="79C7A82F" w14:textId="77777777" w:rsidR="00E12F3F" w:rsidRDefault="00E12F3F">
      <w:pPr>
        <w:pStyle w:val="TableofFigures"/>
        <w:tabs>
          <w:tab w:val="right" w:leader="dot" w:pos="9629"/>
        </w:tabs>
        <w:rPr>
          <w:rFonts w:asciiTheme="minorHAnsi" w:hAnsiTheme="minorHAnsi"/>
          <w:b w:val="0"/>
          <w:noProof/>
        </w:rPr>
      </w:pPr>
      <w:hyperlink w:anchor="_Toc47744729" w:history="1">
        <w:r w:rsidRPr="00501002">
          <w:rPr>
            <w:rStyle w:val="Hyperlink"/>
            <w:rFonts w:cs="Arial"/>
            <w:noProof/>
          </w:rPr>
          <w:t>Proposal 2</w:t>
        </w:r>
        <w:r>
          <w:rPr>
            <w:rFonts w:asciiTheme="minorHAnsi" w:hAnsiTheme="minorHAnsi"/>
            <w:b w:val="0"/>
            <w:noProof/>
          </w:rPr>
          <w:tab/>
        </w:r>
        <w:r w:rsidRPr="00501002">
          <w:rPr>
            <w:rStyle w:val="Hyperlink"/>
            <w:rFonts w:cs="Arial"/>
            <w:noProof/>
            <w:lang w:val="en-GB" w:eastAsia="ja-JP"/>
          </w:rPr>
          <w:t xml:space="preserve">To improve the efficiency of cancellation indication, it is proposed that the DL and SSB symbols are excluded from the bitmap in the cancellation indication. In other words the UE only applies the indicated cancellation to UL symbols. </w:t>
        </w:r>
        <w:r w:rsidRPr="00501002">
          <w:rPr>
            <w:rStyle w:val="Hyperlink"/>
            <w:rFonts w:cs="Arial"/>
            <w:noProof/>
          </w:rPr>
          <w:t>Bitmap in cancellation indication is not applied to DL and SSB symbols.</w:t>
        </w:r>
      </w:hyperlink>
    </w:p>
    <w:p w14:paraId="4AD2F895" w14:textId="7B8C0F27" w:rsidR="006E1C82" w:rsidRPr="00CE0424" w:rsidRDefault="006E1C82" w:rsidP="006E1C82">
      <w:pPr>
        <w:pStyle w:val="BodyText"/>
        <w:rPr>
          <w:b/>
          <w:bCs/>
        </w:rPr>
      </w:pPr>
      <w:r>
        <w:rPr>
          <w:b/>
          <w:bCs/>
        </w:rPr>
        <w:fldChar w:fldCharType="end"/>
      </w:r>
    </w:p>
    <w:p w14:paraId="0C652C29" w14:textId="13835DF9" w:rsidR="00F507D1" w:rsidRPr="00CE0424" w:rsidRDefault="00F507D1" w:rsidP="00CE0424">
      <w:pPr>
        <w:pStyle w:val="Heading1"/>
      </w:pPr>
      <w:bookmarkStart w:id="8" w:name="_In-sequence_SDU_delivery"/>
      <w:bookmarkEnd w:id="8"/>
      <w:r w:rsidRPr="00CE0424">
        <w:t>References</w:t>
      </w:r>
    </w:p>
    <w:p w14:paraId="74C0AF97" w14:textId="3BAED806" w:rsidR="00B823C5" w:rsidRDefault="00B823C5" w:rsidP="00311702">
      <w:pPr>
        <w:pStyle w:val="Reference"/>
      </w:pPr>
      <w:bookmarkStart w:id="9" w:name="_Ref46914887"/>
      <w:bookmarkStart w:id="10" w:name="_Ref31117834"/>
      <w:bookmarkStart w:id="11" w:name="_Ref174151459"/>
      <w:bookmarkStart w:id="12" w:name="_Ref189809556"/>
      <w:r w:rsidRPr="00B823C5">
        <w:t>R1- 2004371</w:t>
      </w:r>
      <w:r w:rsidR="00D71F6D">
        <w:t xml:space="preserve">, </w:t>
      </w:r>
      <w:r w:rsidR="00D71F6D" w:rsidRPr="00D71F6D">
        <w:t>Remaining issues of enhanced inter UE Tx prioritization/multiplexing</w:t>
      </w:r>
      <w:r w:rsidR="00D71F6D">
        <w:t>,</w:t>
      </w:r>
      <w:r w:rsidR="00F925EB">
        <w:t xml:space="preserve"> </w:t>
      </w:r>
      <w:r w:rsidR="00F925EB" w:rsidRPr="00F925EB">
        <w:t>Motorola Mobility, Lenovo</w:t>
      </w:r>
      <w:r w:rsidR="00F925EB">
        <w:t xml:space="preserve">, </w:t>
      </w:r>
      <w:r w:rsidR="00BE54AC">
        <w:t>May 2020.</w:t>
      </w:r>
      <w:bookmarkEnd w:id="9"/>
    </w:p>
    <w:p w14:paraId="65919D8F" w14:textId="0526FE88" w:rsidR="00F364B2" w:rsidRDefault="00F364B2" w:rsidP="00311702">
      <w:pPr>
        <w:pStyle w:val="Reference"/>
      </w:pPr>
      <w:bookmarkStart w:id="13" w:name="_Ref46915120"/>
      <w:r w:rsidRPr="00F364B2">
        <w:t>R1-</w:t>
      </w:r>
      <w:r w:rsidR="001D5D34" w:rsidRPr="00F364B2">
        <w:t>2004</w:t>
      </w:r>
      <w:r w:rsidR="001D5D34">
        <w:t>72</w:t>
      </w:r>
      <w:r w:rsidR="001D5D34" w:rsidRPr="00F364B2">
        <w:t>8</w:t>
      </w:r>
      <w:r>
        <w:t xml:space="preserve">, </w:t>
      </w:r>
      <w:r w:rsidR="00AA5E08" w:rsidRPr="00AA5E08">
        <w:t>Summary#2 of UL inter UE Tx prioritization</w:t>
      </w:r>
      <w:r w:rsidR="00AA5E08">
        <w:t>, Vivo</w:t>
      </w:r>
      <w:r w:rsidR="005208A5">
        <w:t>, May 2020.</w:t>
      </w:r>
      <w:bookmarkEnd w:id="13"/>
    </w:p>
    <w:p w14:paraId="29F16730" w14:textId="07AAF7BB" w:rsidR="006738A2" w:rsidRDefault="006738A2" w:rsidP="00311702">
      <w:pPr>
        <w:pStyle w:val="Reference"/>
      </w:pPr>
      <w:bookmarkStart w:id="14" w:name="_Ref46993233"/>
      <w:r>
        <w:t>R1-</w:t>
      </w:r>
      <w:r w:rsidR="00A913F1" w:rsidRPr="00A913F1">
        <w:t xml:space="preserve"> 2005509</w:t>
      </w:r>
      <w:r>
        <w:t xml:space="preserve">; </w:t>
      </w:r>
      <w:r w:rsidR="00B95FFB" w:rsidRPr="00CB6D07">
        <w:t xml:space="preserve">Remaining Issues of </w:t>
      </w:r>
      <w:r w:rsidR="00B95FFB" w:rsidRPr="00B248AF">
        <w:t>Enhancements to scheduling and HARQ</w:t>
      </w:r>
      <w:r w:rsidR="00B95FFB">
        <w:t>, Ericsson, August 2020.</w:t>
      </w:r>
      <w:bookmarkEnd w:id="14"/>
    </w:p>
    <w:bookmarkEnd w:id="10"/>
    <w:p w14:paraId="205BC619" w14:textId="6ACD6BF3" w:rsidR="005F3025" w:rsidRPr="00833C41" w:rsidRDefault="005F3025" w:rsidP="006738A2">
      <w:pPr>
        <w:pStyle w:val="Reference"/>
        <w:numPr>
          <w:ilvl w:val="0"/>
          <w:numId w:val="0"/>
        </w:numPr>
        <w:ind w:left="567" w:hanging="567"/>
      </w:pPr>
    </w:p>
    <w:bookmarkEnd w:id="11"/>
    <w:bookmarkEnd w:id="12"/>
    <w:p w14:paraId="14833DCD" w14:textId="669E5FAE" w:rsidR="00695FC0" w:rsidRPr="00833C41" w:rsidRDefault="00695FC0" w:rsidP="00A26B50">
      <w:pPr>
        <w:pStyle w:val="Reference"/>
        <w:numPr>
          <w:ilvl w:val="0"/>
          <w:numId w:val="0"/>
        </w:numPr>
      </w:pPr>
    </w:p>
    <w:sectPr w:rsidR="00695FC0" w:rsidRPr="00833C4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0680174" w16cex:dateUtc="2020-08-07T06: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7B106" w14:textId="77777777" w:rsidR="0017715B" w:rsidRDefault="0017715B">
      <w:r>
        <w:separator/>
      </w:r>
    </w:p>
  </w:endnote>
  <w:endnote w:type="continuationSeparator" w:id="0">
    <w:p w14:paraId="3B6AD223" w14:textId="77777777" w:rsidR="0017715B" w:rsidRDefault="0017715B">
      <w:r>
        <w:continuationSeparator/>
      </w:r>
    </w:p>
  </w:endnote>
  <w:endnote w:type="continuationNotice" w:id="1">
    <w:p w14:paraId="4F4DD45D" w14:textId="77777777" w:rsidR="0017715B" w:rsidRDefault="001771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DC149C" w:rsidRDefault="00DC14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69D03" w14:textId="77777777" w:rsidR="0017715B" w:rsidRDefault="0017715B">
      <w:r>
        <w:separator/>
      </w:r>
    </w:p>
  </w:footnote>
  <w:footnote w:type="continuationSeparator" w:id="0">
    <w:p w14:paraId="1FFADCAE" w14:textId="77777777" w:rsidR="0017715B" w:rsidRDefault="0017715B">
      <w:r>
        <w:continuationSeparator/>
      </w:r>
    </w:p>
  </w:footnote>
  <w:footnote w:type="continuationNotice" w:id="1">
    <w:p w14:paraId="3191A2AE" w14:textId="77777777" w:rsidR="0017715B" w:rsidRDefault="001771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DC149C" w:rsidRDefault="00DC14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C26CD1"/>
    <w:multiLevelType w:val="hybridMultilevel"/>
    <w:tmpl w:val="C3BCB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BEF3714"/>
    <w:multiLevelType w:val="hybridMultilevel"/>
    <w:tmpl w:val="5A247ECC"/>
    <w:lvl w:ilvl="0" w:tplc="9CE6CD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21"/>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5E40"/>
    <w:rsid w:val="00006446"/>
    <w:rsid w:val="00006896"/>
    <w:rsid w:val="00007CDC"/>
    <w:rsid w:val="00011B28"/>
    <w:rsid w:val="000145FB"/>
    <w:rsid w:val="00015D15"/>
    <w:rsid w:val="000253CC"/>
    <w:rsid w:val="0002564D"/>
    <w:rsid w:val="00025ECA"/>
    <w:rsid w:val="00027CF6"/>
    <w:rsid w:val="00030B6F"/>
    <w:rsid w:val="000325B8"/>
    <w:rsid w:val="00034C15"/>
    <w:rsid w:val="00036BA1"/>
    <w:rsid w:val="0004166E"/>
    <w:rsid w:val="000422E2"/>
    <w:rsid w:val="00042F22"/>
    <w:rsid w:val="000444EF"/>
    <w:rsid w:val="00052A07"/>
    <w:rsid w:val="00052FFF"/>
    <w:rsid w:val="000534E3"/>
    <w:rsid w:val="0005606A"/>
    <w:rsid w:val="00057117"/>
    <w:rsid w:val="00060E1B"/>
    <w:rsid w:val="000616E7"/>
    <w:rsid w:val="0006487E"/>
    <w:rsid w:val="00065E1A"/>
    <w:rsid w:val="000710BE"/>
    <w:rsid w:val="00071B66"/>
    <w:rsid w:val="00075C37"/>
    <w:rsid w:val="00077E5F"/>
    <w:rsid w:val="0008036A"/>
    <w:rsid w:val="00081AE6"/>
    <w:rsid w:val="000855EB"/>
    <w:rsid w:val="00085B23"/>
    <w:rsid w:val="00085B52"/>
    <w:rsid w:val="000866F2"/>
    <w:rsid w:val="0009009F"/>
    <w:rsid w:val="00091557"/>
    <w:rsid w:val="000924C1"/>
    <w:rsid w:val="000924F0"/>
    <w:rsid w:val="00093474"/>
    <w:rsid w:val="0009510F"/>
    <w:rsid w:val="000A1B7B"/>
    <w:rsid w:val="000A2E61"/>
    <w:rsid w:val="000A3737"/>
    <w:rsid w:val="000A56F2"/>
    <w:rsid w:val="000B15B2"/>
    <w:rsid w:val="000B2719"/>
    <w:rsid w:val="000B2D65"/>
    <w:rsid w:val="000B3A8F"/>
    <w:rsid w:val="000B42F8"/>
    <w:rsid w:val="000B4AB9"/>
    <w:rsid w:val="000B58C3"/>
    <w:rsid w:val="000B61E9"/>
    <w:rsid w:val="000C165A"/>
    <w:rsid w:val="000C2E19"/>
    <w:rsid w:val="000D0D07"/>
    <w:rsid w:val="000D4797"/>
    <w:rsid w:val="000D5C3C"/>
    <w:rsid w:val="000E0527"/>
    <w:rsid w:val="000E1E92"/>
    <w:rsid w:val="000E3014"/>
    <w:rsid w:val="000E3B03"/>
    <w:rsid w:val="000F06D6"/>
    <w:rsid w:val="000F0EB1"/>
    <w:rsid w:val="000F1106"/>
    <w:rsid w:val="000F1579"/>
    <w:rsid w:val="000F3BE9"/>
    <w:rsid w:val="000F3F6C"/>
    <w:rsid w:val="000F6DF3"/>
    <w:rsid w:val="001005FF"/>
    <w:rsid w:val="00103F4A"/>
    <w:rsid w:val="001062FB"/>
    <w:rsid w:val="001063E6"/>
    <w:rsid w:val="001067FF"/>
    <w:rsid w:val="0011241A"/>
    <w:rsid w:val="00113CF4"/>
    <w:rsid w:val="001153EA"/>
    <w:rsid w:val="00115643"/>
    <w:rsid w:val="00115C57"/>
    <w:rsid w:val="00116765"/>
    <w:rsid w:val="001219F5"/>
    <w:rsid w:val="00121A20"/>
    <w:rsid w:val="0012377F"/>
    <w:rsid w:val="00124314"/>
    <w:rsid w:val="00126B4A"/>
    <w:rsid w:val="00132FD0"/>
    <w:rsid w:val="00134068"/>
    <w:rsid w:val="001344C0"/>
    <w:rsid w:val="001346FA"/>
    <w:rsid w:val="00135252"/>
    <w:rsid w:val="00137AB5"/>
    <w:rsid w:val="00137F0B"/>
    <w:rsid w:val="00150283"/>
    <w:rsid w:val="00151E23"/>
    <w:rsid w:val="001526E0"/>
    <w:rsid w:val="001551B5"/>
    <w:rsid w:val="001572FB"/>
    <w:rsid w:val="00160C9D"/>
    <w:rsid w:val="001659C1"/>
    <w:rsid w:val="00173225"/>
    <w:rsid w:val="00173A8E"/>
    <w:rsid w:val="0017502C"/>
    <w:rsid w:val="0017715B"/>
    <w:rsid w:val="0018143F"/>
    <w:rsid w:val="00181FF8"/>
    <w:rsid w:val="001846F3"/>
    <w:rsid w:val="00190AC1"/>
    <w:rsid w:val="0019341A"/>
    <w:rsid w:val="00196749"/>
    <w:rsid w:val="00197DF9"/>
    <w:rsid w:val="001A1987"/>
    <w:rsid w:val="001A2564"/>
    <w:rsid w:val="001A6173"/>
    <w:rsid w:val="001A673E"/>
    <w:rsid w:val="001A6CBA"/>
    <w:rsid w:val="001B0D97"/>
    <w:rsid w:val="001B5322"/>
    <w:rsid w:val="001B5A5D"/>
    <w:rsid w:val="001B6F27"/>
    <w:rsid w:val="001C1CE5"/>
    <w:rsid w:val="001C3D2A"/>
    <w:rsid w:val="001D51BA"/>
    <w:rsid w:val="001D53E7"/>
    <w:rsid w:val="001D5D34"/>
    <w:rsid w:val="001D6342"/>
    <w:rsid w:val="001D6D53"/>
    <w:rsid w:val="001E58E2"/>
    <w:rsid w:val="001E5DC8"/>
    <w:rsid w:val="001E602C"/>
    <w:rsid w:val="001E7AED"/>
    <w:rsid w:val="001F3916"/>
    <w:rsid w:val="001F54C5"/>
    <w:rsid w:val="001F662C"/>
    <w:rsid w:val="001F7074"/>
    <w:rsid w:val="00200490"/>
    <w:rsid w:val="00201F3A"/>
    <w:rsid w:val="00203F96"/>
    <w:rsid w:val="002069B2"/>
    <w:rsid w:val="00207FA3"/>
    <w:rsid w:val="00214DA8"/>
    <w:rsid w:val="00215423"/>
    <w:rsid w:val="002158FA"/>
    <w:rsid w:val="002161E1"/>
    <w:rsid w:val="00220600"/>
    <w:rsid w:val="002224DB"/>
    <w:rsid w:val="002235A8"/>
    <w:rsid w:val="00223FCB"/>
    <w:rsid w:val="002252C3"/>
    <w:rsid w:val="00225574"/>
    <w:rsid w:val="00225C54"/>
    <w:rsid w:val="0022719D"/>
    <w:rsid w:val="00227572"/>
    <w:rsid w:val="00230765"/>
    <w:rsid w:val="00230D18"/>
    <w:rsid w:val="002319E4"/>
    <w:rsid w:val="002326FB"/>
    <w:rsid w:val="00235537"/>
    <w:rsid w:val="00235632"/>
    <w:rsid w:val="00235872"/>
    <w:rsid w:val="002379AF"/>
    <w:rsid w:val="00241559"/>
    <w:rsid w:val="002435B3"/>
    <w:rsid w:val="002458EB"/>
    <w:rsid w:val="002500C8"/>
    <w:rsid w:val="0025376F"/>
    <w:rsid w:val="00257543"/>
    <w:rsid w:val="002617E7"/>
    <w:rsid w:val="00263830"/>
    <w:rsid w:val="00264228"/>
    <w:rsid w:val="00264334"/>
    <w:rsid w:val="0026473E"/>
    <w:rsid w:val="00266214"/>
    <w:rsid w:val="00267C83"/>
    <w:rsid w:val="0027144F"/>
    <w:rsid w:val="00271813"/>
    <w:rsid w:val="00271F3A"/>
    <w:rsid w:val="00273278"/>
    <w:rsid w:val="0027358F"/>
    <w:rsid w:val="002737F4"/>
    <w:rsid w:val="00274BAA"/>
    <w:rsid w:val="0027659B"/>
    <w:rsid w:val="002805F5"/>
    <w:rsid w:val="00280751"/>
    <w:rsid w:val="0028274E"/>
    <w:rsid w:val="0028280A"/>
    <w:rsid w:val="00286ACD"/>
    <w:rsid w:val="00287838"/>
    <w:rsid w:val="002907B5"/>
    <w:rsid w:val="00291A0A"/>
    <w:rsid w:val="002925CD"/>
    <w:rsid w:val="00292EB7"/>
    <w:rsid w:val="002951D2"/>
    <w:rsid w:val="00295CAB"/>
    <w:rsid w:val="00296227"/>
    <w:rsid w:val="00296F44"/>
    <w:rsid w:val="0029777D"/>
    <w:rsid w:val="002A055E"/>
    <w:rsid w:val="002A1D4E"/>
    <w:rsid w:val="002A2869"/>
    <w:rsid w:val="002B1244"/>
    <w:rsid w:val="002B24D6"/>
    <w:rsid w:val="002B4ED2"/>
    <w:rsid w:val="002B6E68"/>
    <w:rsid w:val="002C1E67"/>
    <w:rsid w:val="002C387A"/>
    <w:rsid w:val="002C41E6"/>
    <w:rsid w:val="002C625C"/>
    <w:rsid w:val="002D071A"/>
    <w:rsid w:val="002D2B1B"/>
    <w:rsid w:val="002D3327"/>
    <w:rsid w:val="002D34B2"/>
    <w:rsid w:val="002D48B0"/>
    <w:rsid w:val="002D5B37"/>
    <w:rsid w:val="002D620D"/>
    <w:rsid w:val="002D6E4D"/>
    <w:rsid w:val="002D7637"/>
    <w:rsid w:val="002E17F2"/>
    <w:rsid w:val="002E50B5"/>
    <w:rsid w:val="002E7CAE"/>
    <w:rsid w:val="002F13E4"/>
    <w:rsid w:val="002F2771"/>
    <w:rsid w:val="002F2C69"/>
    <w:rsid w:val="002F37A9"/>
    <w:rsid w:val="002F3E31"/>
    <w:rsid w:val="0030084F"/>
    <w:rsid w:val="00301C97"/>
    <w:rsid w:val="00301CE6"/>
    <w:rsid w:val="00302344"/>
    <w:rsid w:val="0030256B"/>
    <w:rsid w:val="00305011"/>
    <w:rsid w:val="0030501F"/>
    <w:rsid w:val="00307BA1"/>
    <w:rsid w:val="00311702"/>
    <w:rsid w:val="00311E82"/>
    <w:rsid w:val="00313093"/>
    <w:rsid w:val="00313FD6"/>
    <w:rsid w:val="003143BD"/>
    <w:rsid w:val="00315363"/>
    <w:rsid w:val="0031686C"/>
    <w:rsid w:val="003203ED"/>
    <w:rsid w:val="00322C9F"/>
    <w:rsid w:val="00324D23"/>
    <w:rsid w:val="00331751"/>
    <w:rsid w:val="00331E68"/>
    <w:rsid w:val="00334579"/>
    <w:rsid w:val="00335858"/>
    <w:rsid w:val="00336BDA"/>
    <w:rsid w:val="00340311"/>
    <w:rsid w:val="00342BD7"/>
    <w:rsid w:val="00344463"/>
    <w:rsid w:val="00346DB5"/>
    <w:rsid w:val="003477B1"/>
    <w:rsid w:val="00354A7F"/>
    <w:rsid w:val="003568E0"/>
    <w:rsid w:val="00357380"/>
    <w:rsid w:val="003602D9"/>
    <w:rsid w:val="003604CE"/>
    <w:rsid w:val="0036413D"/>
    <w:rsid w:val="00370E47"/>
    <w:rsid w:val="003742AC"/>
    <w:rsid w:val="00377CE1"/>
    <w:rsid w:val="00385BF0"/>
    <w:rsid w:val="003939FF"/>
    <w:rsid w:val="003A2223"/>
    <w:rsid w:val="003A2A0F"/>
    <w:rsid w:val="003A45A1"/>
    <w:rsid w:val="003A5B0A"/>
    <w:rsid w:val="003A6BAC"/>
    <w:rsid w:val="003A70A4"/>
    <w:rsid w:val="003A7EF3"/>
    <w:rsid w:val="003B0561"/>
    <w:rsid w:val="003B14FD"/>
    <w:rsid w:val="003B159C"/>
    <w:rsid w:val="003B369F"/>
    <w:rsid w:val="003B36A3"/>
    <w:rsid w:val="003B45E6"/>
    <w:rsid w:val="003B64BB"/>
    <w:rsid w:val="003B7FE5"/>
    <w:rsid w:val="003C11C8"/>
    <w:rsid w:val="003C2702"/>
    <w:rsid w:val="003C7232"/>
    <w:rsid w:val="003C751D"/>
    <w:rsid w:val="003C7806"/>
    <w:rsid w:val="003D109F"/>
    <w:rsid w:val="003D2478"/>
    <w:rsid w:val="003D3C45"/>
    <w:rsid w:val="003D5B1F"/>
    <w:rsid w:val="003E1288"/>
    <w:rsid w:val="003E15FA"/>
    <w:rsid w:val="003E55E4"/>
    <w:rsid w:val="003E74E3"/>
    <w:rsid w:val="003F05C7"/>
    <w:rsid w:val="003F297B"/>
    <w:rsid w:val="003F2CD4"/>
    <w:rsid w:val="003F3138"/>
    <w:rsid w:val="003F581B"/>
    <w:rsid w:val="003F6BBE"/>
    <w:rsid w:val="004000E8"/>
    <w:rsid w:val="00402E2B"/>
    <w:rsid w:val="004044A2"/>
    <w:rsid w:val="0040512B"/>
    <w:rsid w:val="00405190"/>
    <w:rsid w:val="00405B4D"/>
    <w:rsid w:val="00405CA5"/>
    <w:rsid w:val="00407CD3"/>
    <w:rsid w:val="00410134"/>
    <w:rsid w:val="00410B72"/>
    <w:rsid w:val="00410F18"/>
    <w:rsid w:val="0041263E"/>
    <w:rsid w:val="00413AAC"/>
    <w:rsid w:val="00413E92"/>
    <w:rsid w:val="004161A9"/>
    <w:rsid w:val="00421105"/>
    <w:rsid w:val="00422AA4"/>
    <w:rsid w:val="004236C7"/>
    <w:rsid w:val="004242F4"/>
    <w:rsid w:val="004266D3"/>
    <w:rsid w:val="00427248"/>
    <w:rsid w:val="004312AE"/>
    <w:rsid w:val="00433AFC"/>
    <w:rsid w:val="00435DE4"/>
    <w:rsid w:val="004362BF"/>
    <w:rsid w:val="00437447"/>
    <w:rsid w:val="00440CDB"/>
    <w:rsid w:val="00441A92"/>
    <w:rsid w:val="0044293B"/>
    <w:rsid w:val="004431DC"/>
    <w:rsid w:val="00444F56"/>
    <w:rsid w:val="00445023"/>
    <w:rsid w:val="004453F4"/>
    <w:rsid w:val="00446488"/>
    <w:rsid w:val="004517AA"/>
    <w:rsid w:val="00452CAC"/>
    <w:rsid w:val="004549B5"/>
    <w:rsid w:val="00454C5E"/>
    <w:rsid w:val="00457565"/>
    <w:rsid w:val="00457B71"/>
    <w:rsid w:val="00464689"/>
    <w:rsid w:val="004669E2"/>
    <w:rsid w:val="00470C31"/>
    <w:rsid w:val="00471DE0"/>
    <w:rsid w:val="004734D0"/>
    <w:rsid w:val="004744C1"/>
    <w:rsid w:val="0047556B"/>
    <w:rsid w:val="00477768"/>
    <w:rsid w:val="0048728C"/>
    <w:rsid w:val="0049209D"/>
    <w:rsid w:val="00492BC5"/>
    <w:rsid w:val="004964F1"/>
    <w:rsid w:val="004A0FC3"/>
    <w:rsid w:val="004A16BC"/>
    <w:rsid w:val="004A2B94"/>
    <w:rsid w:val="004A7245"/>
    <w:rsid w:val="004B0B0E"/>
    <w:rsid w:val="004B248B"/>
    <w:rsid w:val="004B394C"/>
    <w:rsid w:val="004B65B5"/>
    <w:rsid w:val="004B6F6A"/>
    <w:rsid w:val="004B7C0C"/>
    <w:rsid w:val="004C3898"/>
    <w:rsid w:val="004C7710"/>
    <w:rsid w:val="004D1FD9"/>
    <w:rsid w:val="004D21F7"/>
    <w:rsid w:val="004D2C58"/>
    <w:rsid w:val="004D36B1"/>
    <w:rsid w:val="004D491A"/>
    <w:rsid w:val="004D7B6F"/>
    <w:rsid w:val="004D7EBD"/>
    <w:rsid w:val="004E2680"/>
    <w:rsid w:val="004E28F9"/>
    <w:rsid w:val="004E462E"/>
    <w:rsid w:val="004E56DC"/>
    <w:rsid w:val="004E5DFE"/>
    <w:rsid w:val="004E76F4"/>
    <w:rsid w:val="004F0B4E"/>
    <w:rsid w:val="004F0B6C"/>
    <w:rsid w:val="004F2078"/>
    <w:rsid w:val="004F3D3C"/>
    <w:rsid w:val="004F43FC"/>
    <w:rsid w:val="004F4DA3"/>
    <w:rsid w:val="00506557"/>
    <w:rsid w:val="0050677A"/>
    <w:rsid w:val="00507892"/>
    <w:rsid w:val="00507EB7"/>
    <w:rsid w:val="005108D8"/>
    <w:rsid w:val="005116F9"/>
    <w:rsid w:val="00515038"/>
    <w:rsid w:val="005153A7"/>
    <w:rsid w:val="00520527"/>
    <w:rsid w:val="005208A5"/>
    <w:rsid w:val="005219CF"/>
    <w:rsid w:val="0052211B"/>
    <w:rsid w:val="005245E8"/>
    <w:rsid w:val="005314A6"/>
    <w:rsid w:val="00534B59"/>
    <w:rsid w:val="00536759"/>
    <w:rsid w:val="00537C62"/>
    <w:rsid w:val="00541519"/>
    <w:rsid w:val="0054169C"/>
    <w:rsid w:val="00542BB8"/>
    <w:rsid w:val="00546970"/>
    <w:rsid w:val="00554E19"/>
    <w:rsid w:val="00557E92"/>
    <w:rsid w:val="0056121F"/>
    <w:rsid w:val="0057030E"/>
    <w:rsid w:val="00570751"/>
    <w:rsid w:val="00572505"/>
    <w:rsid w:val="0057511D"/>
    <w:rsid w:val="00576315"/>
    <w:rsid w:val="00582115"/>
    <w:rsid w:val="00582809"/>
    <w:rsid w:val="005843E3"/>
    <w:rsid w:val="00586773"/>
    <w:rsid w:val="0058798C"/>
    <w:rsid w:val="005900FA"/>
    <w:rsid w:val="0059109B"/>
    <w:rsid w:val="005935A4"/>
    <w:rsid w:val="005948C2"/>
    <w:rsid w:val="00595DCA"/>
    <w:rsid w:val="0059779B"/>
    <w:rsid w:val="005A209A"/>
    <w:rsid w:val="005A43CF"/>
    <w:rsid w:val="005A662D"/>
    <w:rsid w:val="005B1409"/>
    <w:rsid w:val="005B2E69"/>
    <w:rsid w:val="005B304D"/>
    <w:rsid w:val="005B35D7"/>
    <w:rsid w:val="005B392A"/>
    <w:rsid w:val="005B3AA3"/>
    <w:rsid w:val="005B3E67"/>
    <w:rsid w:val="005B6F83"/>
    <w:rsid w:val="005C1392"/>
    <w:rsid w:val="005C74FB"/>
    <w:rsid w:val="005D1602"/>
    <w:rsid w:val="005D6649"/>
    <w:rsid w:val="005D791F"/>
    <w:rsid w:val="005D7D76"/>
    <w:rsid w:val="005E385F"/>
    <w:rsid w:val="005E46DB"/>
    <w:rsid w:val="005E5B81"/>
    <w:rsid w:val="005F2CB1"/>
    <w:rsid w:val="005F3025"/>
    <w:rsid w:val="005F618C"/>
    <w:rsid w:val="005F70BD"/>
    <w:rsid w:val="0060283C"/>
    <w:rsid w:val="00604F14"/>
    <w:rsid w:val="006050D5"/>
    <w:rsid w:val="00605AB9"/>
    <w:rsid w:val="00607AC8"/>
    <w:rsid w:val="00611B83"/>
    <w:rsid w:val="00613257"/>
    <w:rsid w:val="00620A71"/>
    <w:rsid w:val="00620D80"/>
    <w:rsid w:val="006221C6"/>
    <w:rsid w:val="006229E2"/>
    <w:rsid w:val="006234A6"/>
    <w:rsid w:val="0062413A"/>
    <w:rsid w:val="00630001"/>
    <w:rsid w:val="006307AC"/>
    <w:rsid w:val="006311B3"/>
    <w:rsid w:val="0063284C"/>
    <w:rsid w:val="00633326"/>
    <w:rsid w:val="00636398"/>
    <w:rsid w:val="006368D3"/>
    <w:rsid w:val="006372E4"/>
    <w:rsid w:val="006377EC"/>
    <w:rsid w:val="0064131E"/>
    <w:rsid w:val="0064151F"/>
    <w:rsid w:val="00641533"/>
    <w:rsid w:val="0064208D"/>
    <w:rsid w:val="006421CE"/>
    <w:rsid w:val="00642D1B"/>
    <w:rsid w:val="00643475"/>
    <w:rsid w:val="0064396A"/>
    <w:rsid w:val="0064624E"/>
    <w:rsid w:val="00650AB9"/>
    <w:rsid w:val="00650C5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8A2"/>
    <w:rsid w:val="006741F2"/>
    <w:rsid w:val="00674CC3"/>
    <w:rsid w:val="006757CB"/>
    <w:rsid w:val="00675908"/>
    <w:rsid w:val="00675C72"/>
    <w:rsid w:val="006771F9"/>
    <w:rsid w:val="006776D7"/>
    <w:rsid w:val="00681003"/>
    <w:rsid w:val="00681470"/>
    <w:rsid w:val="006817C9"/>
    <w:rsid w:val="00683778"/>
    <w:rsid w:val="00683ECE"/>
    <w:rsid w:val="00690840"/>
    <w:rsid w:val="006957EA"/>
    <w:rsid w:val="00695FC0"/>
    <w:rsid w:val="00695FC2"/>
    <w:rsid w:val="00696949"/>
    <w:rsid w:val="00697052"/>
    <w:rsid w:val="0069711B"/>
    <w:rsid w:val="006A2CEC"/>
    <w:rsid w:val="006A46FB"/>
    <w:rsid w:val="006A5E28"/>
    <w:rsid w:val="006A6801"/>
    <w:rsid w:val="006A697B"/>
    <w:rsid w:val="006A7AFF"/>
    <w:rsid w:val="006B1816"/>
    <w:rsid w:val="006B2099"/>
    <w:rsid w:val="006B50CF"/>
    <w:rsid w:val="006B586F"/>
    <w:rsid w:val="006C0055"/>
    <w:rsid w:val="006C03B8"/>
    <w:rsid w:val="006C177C"/>
    <w:rsid w:val="006C2776"/>
    <w:rsid w:val="006C51D6"/>
    <w:rsid w:val="006C5EC9"/>
    <w:rsid w:val="006C6059"/>
    <w:rsid w:val="006C7522"/>
    <w:rsid w:val="006D3E5B"/>
    <w:rsid w:val="006D43F4"/>
    <w:rsid w:val="006D6F08"/>
    <w:rsid w:val="006E062C"/>
    <w:rsid w:val="006E1C82"/>
    <w:rsid w:val="006E28B7"/>
    <w:rsid w:val="006E2A9B"/>
    <w:rsid w:val="006E3310"/>
    <w:rsid w:val="006E4E39"/>
    <w:rsid w:val="006E565E"/>
    <w:rsid w:val="006E673D"/>
    <w:rsid w:val="006E7C99"/>
    <w:rsid w:val="006E7D3B"/>
    <w:rsid w:val="006F1B70"/>
    <w:rsid w:val="006F2691"/>
    <w:rsid w:val="006F2AC2"/>
    <w:rsid w:val="006F341D"/>
    <w:rsid w:val="006F3CDE"/>
    <w:rsid w:val="006F51E2"/>
    <w:rsid w:val="006F58D4"/>
    <w:rsid w:val="006F5FCA"/>
    <w:rsid w:val="006F6582"/>
    <w:rsid w:val="0070346E"/>
    <w:rsid w:val="00704EDB"/>
    <w:rsid w:val="00706101"/>
    <w:rsid w:val="00706B9A"/>
    <w:rsid w:val="00707072"/>
    <w:rsid w:val="00707D61"/>
    <w:rsid w:val="00712287"/>
    <w:rsid w:val="00712772"/>
    <w:rsid w:val="007148D3"/>
    <w:rsid w:val="00715B9A"/>
    <w:rsid w:val="007257D0"/>
    <w:rsid w:val="00726EA6"/>
    <w:rsid w:val="00727208"/>
    <w:rsid w:val="00727680"/>
    <w:rsid w:val="00731964"/>
    <w:rsid w:val="007329E5"/>
    <w:rsid w:val="007348B1"/>
    <w:rsid w:val="007362A6"/>
    <w:rsid w:val="00736D7D"/>
    <w:rsid w:val="00737049"/>
    <w:rsid w:val="00737C4E"/>
    <w:rsid w:val="00740E58"/>
    <w:rsid w:val="00743021"/>
    <w:rsid w:val="007445A0"/>
    <w:rsid w:val="0074524B"/>
    <w:rsid w:val="00747D8B"/>
    <w:rsid w:val="00751228"/>
    <w:rsid w:val="0075276F"/>
    <w:rsid w:val="007571E1"/>
    <w:rsid w:val="007604B2"/>
    <w:rsid w:val="00765281"/>
    <w:rsid w:val="00766BAD"/>
    <w:rsid w:val="007729A2"/>
    <w:rsid w:val="007755F2"/>
    <w:rsid w:val="00776913"/>
    <w:rsid w:val="00776971"/>
    <w:rsid w:val="00777019"/>
    <w:rsid w:val="00780A80"/>
    <w:rsid w:val="0078177E"/>
    <w:rsid w:val="0078304C"/>
    <w:rsid w:val="00783673"/>
    <w:rsid w:val="00785490"/>
    <w:rsid w:val="00791A74"/>
    <w:rsid w:val="007925EA"/>
    <w:rsid w:val="0079298A"/>
    <w:rsid w:val="00792CE8"/>
    <w:rsid w:val="00793CD8"/>
    <w:rsid w:val="00795C92"/>
    <w:rsid w:val="00796231"/>
    <w:rsid w:val="007A1CB3"/>
    <w:rsid w:val="007A306F"/>
    <w:rsid w:val="007A43A6"/>
    <w:rsid w:val="007A58A6"/>
    <w:rsid w:val="007B0414"/>
    <w:rsid w:val="007B1220"/>
    <w:rsid w:val="007B205D"/>
    <w:rsid w:val="007B3D2D"/>
    <w:rsid w:val="007B4270"/>
    <w:rsid w:val="007B50AE"/>
    <w:rsid w:val="007B51DF"/>
    <w:rsid w:val="007C05DD"/>
    <w:rsid w:val="007C356F"/>
    <w:rsid w:val="007C3D18"/>
    <w:rsid w:val="007C60BF"/>
    <w:rsid w:val="007C6A07"/>
    <w:rsid w:val="007C6BD9"/>
    <w:rsid w:val="007C75A1"/>
    <w:rsid w:val="007C77A5"/>
    <w:rsid w:val="007D04E5"/>
    <w:rsid w:val="007D3631"/>
    <w:rsid w:val="007D5901"/>
    <w:rsid w:val="007D7526"/>
    <w:rsid w:val="007D7D60"/>
    <w:rsid w:val="007E0A9B"/>
    <w:rsid w:val="007E24A6"/>
    <w:rsid w:val="007E4610"/>
    <w:rsid w:val="007E4715"/>
    <w:rsid w:val="007E505B"/>
    <w:rsid w:val="007E53A1"/>
    <w:rsid w:val="007E7091"/>
    <w:rsid w:val="007F44CA"/>
    <w:rsid w:val="007F5C47"/>
    <w:rsid w:val="008015F3"/>
    <w:rsid w:val="00803FAE"/>
    <w:rsid w:val="0080605F"/>
    <w:rsid w:val="00807786"/>
    <w:rsid w:val="00807E1D"/>
    <w:rsid w:val="00811FCB"/>
    <w:rsid w:val="00812C1D"/>
    <w:rsid w:val="008142EA"/>
    <w:rsid w:val="008158D6"/>
    <w:rsid w:val="00817196"/>
    <w:rsid w:val="008235DB"/>
    <w:rsid w:val="00824AB4"/>
    <w:rsid w:val="008254D2"/>
    <w:rsid w:val="00825C42"/>
    <w:rsid w:val="00825D25"/>
    <w:rsid w:val="00827411"/>
    <w:rsid w:val="00827D6F"/>
    <w:rsid w:val="00833AB0"/>
    <w:rsid w:val="00833C41"/>
    <w:rsid w:val="00836B04"/>
    <w:rsid w:val="008376AC"/>
    <w:rsid w:val="008444E8"/>
    <w:rsid w:val="00844E80"/>
    <w:rsid w:val="00846D94"/>
    <w:rsid w:val="00846FE7"/>
    <w:rsid w:val="00856911"/>
    <w:rsid w:val="00860766"/>
    <w:rsid w:val="00864A0E"/>
    <w:rsid w:val="008677FD"/>
    <w:rsid w:val="00870400"/>
    <w:rsid w:val="008706D4"/>
    <w:rsid w:val="00870F8A"/>
    <w:rsid w:val="008719A4"/>
    <w:rsid w:val="00871D23"/>
    <w:rsid w:val="00873597"/>
    <w:rsid w:val="00874312"/>
    <w:rsid w:val="0087437C"/>
    <w:rsid w:val="00875CD7"/>
    <w:rsid w:val="00876B4D"/>
    <w:rsid w:val="00877656"/>
    <w:rsid w:val="00877978"/>
    <w:rsid w:val="00877CDA"/>
    <w:rsid w:val="00877F18"/>
    <w:rsid w:val="008827F7"/>
    <w:rsid w:val="00883494"/>
    <w:rsid w:val="00891BD4"/>
    <w:rsid w:val="0089250D"/>
    <w:rsid w:val="008941E3"/>
    <w:rsid w:val="00894A88"/>
    <w:rsid w:val="00895386"/>
    <w:rsid w:val="00897E93"/>
    <w:rsid w:val="008A21FF"/>
    <w:rsid w:val="008A2CE2"/>
    <w:rsid w:val="008A30AC"/>
    <w:rsid w:val="008A3230"/>
    <w:rsid w:val="008A44B8"/>
    <w:rsid w:val="008A51A8"/>
    <w:rsid w:val="008A539A"/>
    <w:rsid w:val="008A54C7"/>
    <w:rsid w:val="008A77D8"/>
    <w:rsid w:val="008B0483"/>
    <w:rsid w:val="008B120C"/>
    <w:rsid w:val="008B4D3A"/>
    <w:rsid w:val="008B51A0"/>
    <w:rsid w:val="008B592A"/>
    <w:rsid w:val="008B792D"/>
    <w:rsid w:val="008B7B5C"/>
    <w:rsid w:val="008B7BB7"/>
    <w:rsid w:val="008C0C99"/>
    <w:rsid w:val="008C2017"/>
    <w:rsid w:val="008C4958"/>
    <w:rsid w:val="008C4BAA"/>
    <w:rsid w:val="008C6AE8"/>
    <w:rsid w:val="008C7573"/>
    <w:rsid w:val="008D00A5"/>
    <w:rsid w:val="008D32CC"/>
    <w:rsid w:val="008D34F1"/>
    <w:rsid w:val="008D39D8"/>
    <w:rsid w:val="008D436E"/>
    <w:rsid w:val="008D6D1A"/>
    <w:rsid w:val="008D7A62"/>
    <w:rsid w:val="008D7E18"/>
    <w:rsid w:val="008E065E"/>
    <w:rsid w:val="008E0927"/>
    <w:rsid w:val="008E1909"/>
    <w:rsid w:val="008F1C4E"/>
    <w:rsid w:val="008F1EAB"/>
    <w:rsid w:val="008F33DC"/>
    <w:rsid w:val="008F3FB1"/>
    <w:rsid w:val="008F477F"/>
    <w:rsid w:val="008F7CFA"/>
    <w:rsid w:val="00902350"/>
    <w:rsid w:val="009027D4"/>
    <w:rsid w:val="0090302A"/>
    <w:rsid w:val="0090336B"/>
    <w:rsid w:val="009053AA"/>
    <w:rsid w:val="00906939"/>
    <w:rsid w:val="00906F4E"/>
    <w:rsid w:val="00910B7D"/>
    <w:rsid w:val="00911DFB"/>
    <w:rsid w:val="009139D9"/>
    <w:rsid w:val="00914AD8"/>
    <w:rsid w:val="00916079"/>
    <w:rsid w:val="00917CE9"/>
    <w:rsid w:val="00920BF2"/>
    <w:rsid w:val="00922010"/>
    <w:rsid w:val="009252D0"/>
    <w:rsid w:val="00931BD9"/>
    <w:rsid w:val="00934EEA"/>
    <w:rsid w:val="009368F3"/>
    <w:rsid w:val="00941636"/>
    <w:rsid w:val="00943742"/>
    <w:rsid w:val="009455B8"/>
    <w:rsid w:val="00945C05"/>
    <w:rsid w:val="00946945"/>
    <w:rsid w:val="00947713"/>
    <w:rsid w:val="00947FD0"/>
    <w:rsid w:val="00950DE7"/>
    <w:rsid w:val="00950F49"/>
    <w:rsid w:val="009516D3"/>
    <w:rsid w:val="009534DA"/>
    <w:rsid w:val="00953920"/>
    <w:rsid w:val="00953D47"/>
    <w:rsid w:val="00956302"/>
    <w:rsid w:val="0095681E"/>
    <w:rsid w:val="009572D4"/>
    <w:rsid w:val="00961921"/>
    <w:rsid w:val="0096430A"/>
    <w:rsid w:val="0096554B"/>
    <w:rsid w:val="0096584A"/>
    <w:rsid w:val="009660FF"/>
    <w:rsid w:val="0097098E"/>
    <w:rsid w:val="00971F08"/>
    <w:rsid w:val="0097603D"/>
    <w:rsid w:val="009768DE"/>
    <w:rsid w:val="00976949"/>
    <w:rsid w:val="00977636"/>
    <w:rsid w:val="00980477"/>
    <w:rsid w:val="00985253"/>
    <w:rsid w:val="009853B3"/>
    <w:rsid w:val="00990630"/>
    <w:rsid w:val="00990BBA"/>
    <w:rsid w:val="00991761"/>
    <w:rsid w:val="00991CA9"/>
    <w:rsid w:val="009949B1"/>
    <w:rsid w:val="00994DCA"/>
    <w:rsid w:val="009960EC"/>
    <w:rsid w:val="009970DD"/>
    <w:rsid w:val="009A0FBA"/>
    <w:rsid w:val="009A1601"/>
    <w:rsid w:val="009A3BB6"/>
    <w:rsid w:val="009A462D"/>
    <w:rsid w:val="009A5CBA"/>
    <w:rsid w:val="009B01D2"/>
    <w:rsid w:val="009B02A0"/>
    <w:rsid w:val="009B1F30"/>
    <w:rsid w:val="009B3AC2"/>
    <w:rsid w:val="009B4DF4"/>
    <w:rsid w:val="009B564E"/>
    <w:rsid w:val="009B7E87"/>
    <w:rsid w:val="009C0169"/>
    <w:rsid w:val="009C1320"/>
    <w:rsid w:val="009C403E"/>
    <w:rsid w:val="009C4B1E"/>
    <w:rsid w:val="009D4FF0"/>
    <w:rsid w:val="009D703C"/>
    <w:rsid w:val="009D718F"/>
    <w:rsid w:val="009E068F"/>
    <w:rsid w:val="009E14E0"/>
    <w:rsid w:val="009E35DB"/>
    <w:rsid w:val="009E47A3"/>
    <w:rsid w:val="009F08F3"/>
    <w:rsid w:val="009F344F"/>
    <w:rsid w:val="009F512B"/>
    <w:rsid w:val="009F7773"/>
    <w:rsid w:val="00A031D8"/>
    <w:rsid w:val="00A048A8"/>
    <w:rsid w:val="00A04F49"/>
    <w:rsid w:val="00A13E54"/>
    <w:rsid w:val="00A1583F"/>
    <w:rsid w:val="00A17F63"/>
    <w:rsid w:val="00A2193B"/>
    <w:rsid w:val="00A22615"/>
    <w:rsid w:val="00A2351A"/>
    <w:rsid w:val="00A264A9"/>
    <w:rsid w:val="00A26B50"/>
    <w:rsid w:val="00A26DCF"/>
    <w:rsid w:val="00A27785"/>
    <w:rsid w:val="00A30187"/>
    <w:rsid w:val="00A30C45"/>
    <w:rsid w:val="00A329F4"/>
    <w:rsid w:val="00A3448A"/>
    <w:rsid w:val="00A36297"/>
    <w:rsid w:val="00A41E2B"/>
    <w:rsid w:val="00A45B74"/>
    <w:rsid w:val="00A45C03"/>
    <w:rsid w:val="00A47F50"/>
    <w:rsid w:val="00A52E1D"/>
    <w:rsid w:val="00A54282"/>
    <w:rsid w:val="00A54D83"/>
    <w:rsid w:val="00A61499"/>
    <w:rsid w:val="00A61E12"/>
    <w:rsid w:val="00A62A77"/>
    <w:rsid w:val="00A63483"/>
    <w:rsid w:val="00A657D7"/>
    <w:rsid w:val="00A660AC"/>
    <w:rsid w:val="00A67E6C"/>
    <w:rsid w:val="00A70857"/>
    <w:rsid w:val="00A71B99"/>
    <w:rsid w:val="00A739D0"/>
    <w:rsid w:val="00A74E7E"/>
    <w:rsid w:val="00A761D4"/>
    <w:rsid w:val="00A764EE"/>
    <w:rsid w:val="00A77EC4"/>
    <w:rsid w:val="00A77F6B"/>
    <w:rsid w:val="00A913F1"/>
    <w:rsid w:val="00A917A2"/>
    <w:rsid w:val="00A92879"/>
    <w:rsid w:val="00A9442A"/>
    <w:rsid w:val="00AA016F"/>
    <w:rsid w:val="00AA1ED6"/>
    <w:rsid w:val="00AA3642"/>
    <w:rsid w:val="00AA51D6"/>
    <w:rsid w:val="00AA5E08"/>
    <w:rsid w:val="00AA7942"/>
    <w:rsid w:val="00AB0BC8"/>
    <w:rsid w:val="00AB11CA"/>
    <w:rsid w:val="00AB14D9"/>
    <w:rsid w:val="00AB2836"/>
    <w:rsid w:val="00AB4AB8"/>
    <w:rsid w:val="00AB6508"/>
    <w:rsid w:val="00AB655E"/>
    <w:rsid w:val="00AC007F"/>
    <w:rsid w:val="00AC1095"/>
    <w:rsid w:val="00AC2ECD"/>
    <w:rsid w:val="00AC3119"/>
    <w:rsid w:val="00AC48C6"/>
    <w:rsid w:val="00AC49FB"/>
    <w:rsid w:val="00AC5A10"/>
    <w:rsid w:val="00AD0AA3"/>
    <w:rsid w:val="00AD2ED0"/>
    <w:rsid w:val="00AD3F94"/>
    <w:rsid w:val="00AD4A5A"/>
    <w:rsid w:val="00AD51EB"/>
    <w:rsid w:val="00AE27AC"/>
    <w:rsid w:val="00AE40E0"/>
    <w:rsid w:val="00AE4DBA"/>
    <w:rsid w:val="00AE4F07"/>
    <w:rsid w:val="00AE7A23"/>
    <w:rsid w:val="00AF029E"/>
    <w:rsid w:val="00AF1C5D"/>
    <w:rsid w:val="00AF42D7"/>
    <w:rsid w:val="00AF7870"/>
    <w:rsid w:val="00B006FE"/>
    <w:rsid w:val="00B007CB"/>
    <w:rsid w:val="00B025D0"/>
    <w:rsid w:val="00B02AA9"/>
    <w:rsid w:val="00B02FA3"/>
    <w:rsid w:val="00B05084"/>
    <w:rsid w:val="00B157F9"/>
    <w:rsid w:val="00B20256"/>
    <w:rsid w:val="00B20D09"/>
    <w:rsid w:val="00B2763F"/>
    <w:rsid w:val="00B27AAC"/>
    <w:rsid w:val="00B30929"/>
    <w:rsid w:val="00B34292"/>
    <w:rsid w:val="00B3675F"/>
    <w:rsid w:val="00B372AA"/>
    <w:rsid w:val="00B40445"/>
    <w:rsid w:val="00B409E0"/>
    <w:rsid w:val="00B41888"/>
    <w:rsid w:val="00B4547F"/>
    <w:rsid w:val="00B45A52"/>
    <w:rsid w:val="00B45CDD"/>
    <w:rsid w:val="00B46175"/>
    <w:rsid w:val="00B5284C"/>
    <w:rsid w:val="00B548B7"/>
    <w:rsid w:val="00B664C7"/>
    <w:rsid w:val="00B739F6"/>
    <w:rsid w:val="00B81A6C"/>
    <w:rsid w:val="00B823C5"/>
    <w:rsid w:val="00B825DF"/>
    <w:rsid w:val="00B85DE5"/>
    <w:rsid w:val="00B90F73"/>
    <w:rsid w:val="00B93B59"/>
    <w:rsid w:val="00B9406A"/>
    <w:rsid w:val="00B947CF"/>
    <w:rsid w:val="00B95FFB"/>
    <w:rsid w:val="00BA2280"/>
    <w:rsid w:val="00BA2A08"/>
    <w:rsid w:val="00BA4DAF"/>
    <w:rsid w:val="00BA4FB1"/>
    <w:rsid w:val="00BA56D2"/>
    <w:rsid w:val="00BA5F72"/>
    <w:rsid w:val="00BA67D1"/>
    <w:rsid w:val="00BA76E0"/>
    <w:rsid w:val="00BB2A25"/>
    <w:rsid w:val="00BB4626"/>
    <w:rsid w:val="00BB51E9"/>
    <w:rsid w:val="00BC0FDC"/>
    <w:rsid w:val="00BC3053"/>
    <w:rsid w:val="00BC4D2E"/>
    <w:rsid w:val="00BD08CC"/>
    <w:rsid w:val="00BD43C4"/>
    <w:rsid w:val="00BD48AC"/>
    <w:rsid w:val="00BD5F1A"/>
    <w:rsid w:val="00BD715B"/>
    <w:rsid w:val="00BE0C95"/>
    <w:rsid w:val="00BE1234"/>
    <w:rsid w:val="00BE20A2"/>
    <w:rsid w:val="00BE2FA6"/>
    <w:rsid w:val="00BE333F"/>
    <w:rsid w:val="00BE54AC"/>
    <w:rsid w:val="00BE5C1B"/>
    <w:rsid w:val="00BE7406"/>
    <w:rsid w:val="00BE7603"/>
    <w:rsid w:val="00BF3279"/>
    <w:rsid w:val="00BF74C7"/>
    <w:rsid w:val="00C015F1"/>
    <w:rsid w:val="00C01F33"/>
    <w:rsid w:val="00C02CC6"/>
    <w:rsid w:val="00C040F7"/>
    <w:rsid w:val="00C044AB"/>
    <w:rsid w:val="00C05706"/>
    <w:rsid w:val="00C07377"/>
    <w:rsid w:val="00C07E21"/>
    <w:rsid w:val="00C10458"/>
    <w:rsid w:val="00C10478"/>
    <w:rsid w:val="00C12107"/>
    <w:rsid w:val="00C14D4B"/>
    <w:rsid w:val="00C154BB"/>
    <w:rsid w:val="00C1579F"/>
    <w:rsid w:val="00C174B4"/>
    <w:rsid w:val="00C2139B"/>
    <w:rsid w:val="00C22831"/>
    <w:rsid w:val="00C26151"/>
    <w:rsid w:val="00C27591"/>
    <w:rsid w:val="00C279B5"/>
    <w:rsid w:val="00C27C45"/>
    <w:rsid w:val="00C33229"/>
    <w:rsid w:val="00C34B11"/>
    <w:rsid w:val="00C3719D"/>
    <w:rsid w:val="00C37CB2"/>
    <w:rsid w:val="00C473A5"/>
    <w:rsid w:val="00C54995"/>
    <w:rsid w:val="00C54D41"/>
    <w:rsid w:val="00C60783"/>
    <w:rsid w:val="00C637D0"/>
    <w:rsid w:val="00C64672"/>
    <w:rsid w:val="00C70697"/>
    <w:rsid w:val="00C72093"/>
    <w:rsid w:val="00C72EF4"/>
    <w:rsid w:val="00C744FE"/>
    <w:rsid w:val="00C757AB"/>
    <w:rsid w:val="00C75D2F"/>
    <w:rsid w:val="00C767BE"/>
    <w:rsid w:val="00C76E3C"/>
    <w:rsid w:val="00C81568"/>
    <w:rsid w:val="00C823B1"/>
    <w:rsid w:val="00C845DC"/>
    <w:rsid w:val="00C9027A"/>
    <w:rsid w:val="00C9068E"/>
    <w:rsid w:val="00C93814"/>
    <w:rsid w:val="00C93C3F"/>
    <w:rsid w:val="00C93C4B"/>
    <w:rsid w:val="00C944AB"/>
    <w:rsid w:val="00C95B40"/>
    <w:rsid w:val="00C9770B"/>
    <w:rsid w:val="00C97AF8"/>
    <w:rsid w:val="00CA1CEC"/>
    <w:rsid w:val="00CA1ED8"/>
    <w:rsid w:val="00CB1F63"/>
    <w:rsid w:val="00CB5332"/>
    <w:rsid w:val="00CB6D07"/>
    <w:rsid w:val="00CB7170"/>
    <w:rsid w:val="00CC040E"/>
    <w:rsid w:val="00CC111F"/>
    <w:rsid w:val="00CC2011"/>
    <w:rsid w:val="00CC2352"/>
    <w:rsid w:val="00CC3EA0"/>
    <w:rsid w:val="00CC4937"/>
    <w:rsid w:val="00CC6817"/>
    <w:rsid w:val="00CC7B45"/>
    <w:rsid w:val="00CD1188"/>
    <w:rsid w:val="00CD2ED1"/>
    <w:rsid w:val="00CD337B"/>
    <w:rsid w:val="00CE0424"/>
    <w:rsid w:val="00CE08C3"/>
    <w:rsid w:val="00CE4F1F"/>
    <w:rsid w:val="00CE6E37"/>
    <w:rsid w:val="00CE7561"/>
    <w:rsid w:val="00CE7AFA"/>
    <w:rsid w:val="00CF1354"/>
    <w:rsid w:val="00CF3B1F"/>
    <w:rsid w:val="00CF3BF6"/>
    <w:rsid w:val="00CF5BBA"/>
    <w:rsid w:val="00CF625B"/>
    <w:rsid w:val="00CF687E"/>
    <w:rsid w:val="00D00699"/>
    <w:rsid w:val="00D0349B"/>
    <w:rsid w:val="00D03799"/>
    <w:rsid w:val="00D053A2"/>
    <w:rsid w:val="00D10249"/>
    <w:rsid w:val="00D115C3"/>
    <w:rsid w:val="00D11897"/>
    <w:rsid w:val="00D12CAA"/>
    <w:rsid w:val="00D12D11"/>
    <w:rsid w:val="00D13135"/>
    <w:rsid w:val="00D13E4E"/>
    <w:rsid w:val="00D145E5"/>
    <w:rsid w:val="00D14F59"/>
    <w:rsid w:val="00D1693A"/>
    <w:rsid w:val="00D21B0B"/>
    <w:rsid w:val="00D239A7"/>
    <w:rsid w:val="00D23F47"/>
    <w:rsid w:val="00D36E71"/>
    <w:rsid w:val="00D37D87"/>
    <w:rsid w:val="00D40B33"/>
    <w:rsid w:val="00D4318F"/>
    <w:rsid w:val="00D438BF"/>
    <w:rsid w:val="00D440F8"/>
    <w:rsid w:val="00D443E0"/>
    <w:rsid w:val="00D45BC0"/>
    <w:rsid w:val="00D546FF"/>
    <w:rsid w:val="00D55AD5"/>
    <w:rsid w:val="00D576CA"/>
    <w:rsid w:val="00D61AF5"/>
    <w:rsid w:val="00D652B5"/>
    <w:rsid w:val="00D659DA"/>
    <w:rsid w:val="00D66155"/>
    <w:rsid w:val="00D6674C"/>
    <w:rsid w:val="00D708B0"/>
    <w:rsid w:val="00D710C2"/>
    <w:rsid w:val="00D71F6D"/>
    <w:rsid w:val="00D72683"/>
    <w:rsid w:val="00D77B1D"/>
    <w:rsid w:val="00D8021F"/>
    <w:rsid w:val="00D80383"/>
    <w:rsid w:val="00D808B0"/>
    <w:rsid w:val="00D823C6"/>
    <w:rsid w:val="00D8327F"/>
    <w:rsid w:val="00D86CA3"/>
    <w:rsid w:val="00D871CE"/>
    <w:rsid w:val="00D9196D"/>
    <w:rsid w:val="00D92982"/>
    <w:rsid w:val="00D957F4"/>
    <w:rsid w:val="00D95BC1"/>
    <w:rsid w:val="00DA0DCF"/>
    <w:rsid w:val="00DA305E"/>
    <w:rsid w:val="00DA45EB"/>
    <w:rsid w:val="00DA5417"/>
    <w:rsid w:val="00DA56E8"/>
    <w:rsid w:val="00DB0A9F"/>
    <w:rsid w:val="00DB1832"/>
    <w:rsid w:val="00DB377D"/>
    <w:rsid w:val="00DC149C"/>
    <w:rsid w:val="00DC2D36"/>
    <w:rsid w:val="00DC53EF"/>
    <w:rsid w:val="00DC57C1"/>
    <w:rsid w:val="00DC7118"/>
    <w:rsid w:val="00DD071E"/>
    <w:rsid w:val="00DE5608"/>
    <w:rsid w:val="00DE58D0"/>
    <w:rsid w:val="00DE654F"/>
    <w:rsid w:val="00DF0B6E"/>
    <w:rsid w:val="00DF15E0"/>
    <w:rsid w:val="00DF37A0"/>
    <w:rsid w:val="00DF6C6F"/>
    <w:rsid w:val="00DF7DF6"/>
    <w:rsid w:val="00E00745"/>
    <w:rsid w:val="00E110E7"/>
    <w:rsid w:val="00E11B20"/>
    <w:rsid w:val="00E12901"/>
    <w:rsid w:val="00E12F3F"/>
    <w:rsid w:val="00E17FA2"/>
    <w:rsid w:val="00E21349"/>
    <w:rsid w:val="00E22330"/>
    <w:rsid w:val="00E249D5"/>
    <w:rsid w:val="00E25E1A"/>
    <w:rsid w:val="00E27C2F"/>
    <w:rsid w:val="00E30B5A"/>
    <w:rsid w:val="00E3123D"/>
    <w:rsid w:val="00E31461"/>
    <w:rsid w:val="00E31D43"/>
    <w:rsid w:val="00E32608"/>
    <w:rsid w:val="00E34188"/>
    <w:rsid w:val="00E34B6E"/>
    <w:rsid w:val="00E35559"/>
    <w:rsid w:val="00E3723A"/>
    <w:rsid w:val="00E37860"/>
    <w:rsid w:val="00E446F1"/>
    <w:rsid w:val="00E46886"/>
    <w:rsid w:val="00E47AEF"/>
    <w:rsid w:val="00E53931"/>
    <w:rsid w:val="00E53B75"/>
    <w:rsid w:val="00E54E3B"/>
    <w:rsid w:val="00E57565"/>
    <w:rsid w:val="00E60449"/>
    <w:rsid w:val="00E61CB0"/>
    <w:rsid w:val="00E61F5B"/>
    <w:rsid w:val="00E63838"/>
    <w:rsid w:val="00E64434"/>
    <w:rsid w:val="00E67C51"/>
    <w:rsid w:val="00E70D8C"/>
    <w:rsid w:val="00E72EFC"/>
    <w:rsid w:val="00E758EC"/>
    <w:rsid w:val="00E76E71"/>
    <w:rsid w:val="00E80BD1"/>
    <w:rsid w:val="00E8234C"/>
    <w:rsid w:val="00E83AA9"/>
    <w:rsid w:val="00E85928"/>
    <w:rsid w:val="00E86A7F"/>
    <w:rsid w:val="00E87822"/>
    <w:rsid w:val="00E90395"/>
    <w:rsid w:val="00E90E49"/>
    <w:rsid w:val="00E917F9"/>
    <w:rsid w:val="00E9291C"/>
    <w:rsid w:val="00E93FFE"/>
    <w:rsid w:val="00E94494"/>
    <w:rsid w:val="00E94F8A"/>
    <w:rsid w:val="00EA2001"/>
    <w:rsid w:val="00EA7A41"/>
    <w:rsid w:val="00EB077B"/>
    <w:rsid w:val="00EB110F"/>
    <w:rsid w:val="00EB4EA2"/>
    <w:rsid w:val="00EC0CC8"/>
    <w:rsid w:val="00EC24D5"/>
    <w:rsid w:val="00EC27C6"/>
    <w:rsid w:val="00EC4207"/>
    <w:rsid w:val="00EC4C46"/>
    <w:rsid w:val="00EC52AD"/>
    <w:rsid w:val="00EC5653"/>
    <w:rsid w:val="00EC71CE"/>
    <w:rsid w:val="00ED1006"/>
    <w:rsid w:val="00ED66A6"/>
    <w:rsid w:val="00ED7264"/>
    <w:rsid w:val="00ED7A45"/>
    <w:rsid w:val="00EE03D1"/>
    <w:rsid w:val="00EF18FE"/>
    <w:rsid w:val="00EF2A6D"/>
    <w:rsid w:val="00EF5787"/>
    <w:rsid w:val="00EF60D0"/>
    <w:rsid w:val="00F020F4"/>
    <w:rsid w:val="00F0528D"/>
    <w:rsid w:val="00F05B82"/>
    <w:rsid w:val="00F06C67"/>
    <w:rsid w:val="00F06DFD"/>
    <w:rsid w:val="00F071D1"/>
    <w:rsid w:val="00F07533"/>
    <w:rsid w:val="00F10629"/>
    <w:rsid w:val="00F13B84"/>
    <w:rsid w:val="00F15FA5"/>
    <w:rsid w:val="00F1742A"/>
    <w:rsid w:val="00F17905"/>
    <w:rsid w:val="00F209B7"/>
    <w:rsid w:val="00F2376F"/>
    <w:rsid w:val="00F243D8"/>
    <w:rsid w:val="00F30828"/>
    <w:rsid w:val="00F313D6"/>
    <w:rsid w:val="00F32D74"/>
    <w:rsid w:val="00F33073"/>
    <w:rsid w:val="00F343AF"/>
    <w:rsid w:val="00F364B2"/>
    <w:rsid w:val="00F40F0C"/>
    <w:rsid w:val="00F4731B"/>
    <w:rsid w:val="00F4766C"/>
    <w:rsid w:val="00F5060E"/>
    <w:rsid w:val="00F507D1"/>
    <w:rsid w:val="00F51984"/>
    <w:rsid w:val="00F519CE"/>
    <w:rsid w:val="00F51ADA"/>
    <w:rsid w:val="00F545E1"/>
    <w:rsid w:val="00F564E6"/>
    <w:rsid w:val="00F60203"/>
    <w:rsid w:val="00F607C5"/>
    <w:rsid w:val="00F60DEA"/>
    <w:rsid w:val="00F60E76"/>
    <w:rsid w:val="00F6302A"/>
    <w:rsid w:val="00F63264"/>
    <w:rsid w:val="00F63950"/>
    <w:rsid w:val="00F64C2B"/>
    <w:rsid w:val="00F651BE"/>
    <w:rsid w:val="00F6599A"/>
    <w:rsid w:val="00F661F9"/>
    <w:rsid w:val="00F66CCD"/>
    <w:rsid w:val="00F67F53"/>
    <w:rsid w:val="00F703BE"/>
    <w:rsid w:val="00F70725"/>
    <w:rsid w:val="00F70C34"/>
    <w:rsid w:val="00F71233"/>
    <w:rsid w:val="00F71F69"/>
    <w:rsid w:val="00F72B72"/>
    <w:rsid w:val="00F72FC2"/>
    <w:rsid w:val="00F74BB9"/>
    <w:rsid w:val="00F75582"/>
    <w:rsid w:val="00F76EFA"/>
    <w:rsid w:val="00F804BE"/>
    <w:rsid w:val="00F817CE"/>
    <w:rsid w:val="00F8456C"/>
    <w:rsid w:val="00F859D8"/>
    <w:rsid w:val="00F868F5"/>
    <w:rsid w:val="00F9056A"/>
    <w:rsid w:val="00F90F8D"/>
    <w:rsid w:val="00F925EB"/>
    <w:rsid w:val="00F92782"/>
    <w:rsid w:val="00F93523"/>
    <w:rsid w:val="00F93AA9"/>
    <w:rsid w:val="00F96985"/>
    <w:rsid w:val="00F97838"/>
    <w:rsid w:val="00FA2BB3"/>
    <w:rsid w:val="00FA58BD"/>
    <w:rsid w:val="00FB1C7D"/>
    <w:rsid w:val="00FB4C80"/>
    <w:rsid w:val="00FB675E"/>
    <w:rsid w:val="00FB6A6A"/>
    <w:rsid w:val="00FC0B87"/>
    <w:rsid w:val="00FC7429"/>
    <w:rsid w:val="00FD07F6"/>
    <w:rsid w:val="00FD1EC8"/>
    <w:rsid w:val="00FD258A"/>
    <w:rsid w:val="00FD47ED"/>
    <w:rsid w:val="00FD4F36"/>
    <w:rsid w:val="00FD74DB"/>
    <w:rsid w:val="00FD7660"/>
    <w:rsid w:val="00FE0655"/>
    <w:rsid w:val="00FE2287"/>
    <w:rsid w:val="00FE2365"/>
    <w:rsid w:val="00FE37D7"/>
    <w:rsid w:val="00FE4C7B"/>
    <w:rsid w:val="00FE7336"/>
    <w:rsid w:val="00FE787C"/>
    <w:rsid w:val="00FF45A5"/>
    <w:rsid w:val="00FF5C91"/>
    <w:rsid w:val="00FF5DF7"/>
    <w:rsid w:val="710055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78CCB5"/>
  <w15:chartTrackingRefBased/>
  <w15:docId w15:val="{3D895DB1-D119-46A8-8892-0DC708EB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F3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12F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2F3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sv-SE"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0145FB"/>
    <w:rPr>
      <w:color w:val="808080"/>
    </w:rPr>
  </w:style>
  <w:style w:type="character" w:customStyle="1" w:styleId="TACChar">
    <w:name w:val="TAC Char"/>
    <w:link w:val="TAC"/>
    <w:qFormat/>
    <w:locked/>
    <w:rsid w:val="00CE7AFA"/>
    <w:rPr>
      <w:rFonts w:ascii="Arial" w:eastAsiaTheme="minorHAnsi" w:hAnsi="Arial" w:cstheme="minorBidi"/>
      <w:sz w:val="18"/>
      <w:szCs w:val="22"/>
      <w:lang w:val="x-none" w:eastAsia="x-none"/>
    </w:rPr>
  </w:style>
  <w:style w:type="character" w:customStyle="1" w:styleId="ProposalChar">
    <w:name w:val="Proposal Char"/>
    <w:basedOn w:val="DefaultParagraphFont"/>
    <w:link w:val="Proposal"/>
    <w:rsid w:val="005314A6"/>
    <w:rPr>
      <w:rFonts w:ascii="Arial" w:eastAsiaTheme="minorHAnsi" w:hAnsi="Arial" w:cstheme="minorBidi"/>
      <w:b/>
      <w:bCs/>
      <w:sz w:val="22"/>
      <w:szCs w:val="22"/>
      <w:lang w:val="sv-SE" w:eastAsia="zh-CN"/>
    </w:rPr>
  </w:style>
  <w:style w:type="character" w:styleId="UnresolvedMention">
    <w:name w:val="Unresolved Mention"/>
    <w:basedOn w:val="DefaultParagraphFont"/>
    <w:uiPriority w:val="99"/>
    <w:unhideWhenUsed/>
    <w:rsid w:val="006F5FCA"/>
    <w:rPr>
      <w:color w:val="605E5C"/>
      <w:shd w:val="clear" w:color="auto" w:fill="E1DFDD"/>
    </w:rPr>
  </w:style>
  <w:style w:type="character" w:styleId="Mention">
    <w:name w:val="Mention"/>
    <w:basedOn w:val="DefaultParagraphFont"/>
    <w:uiPriority w:val="99"/>
    <w:unhideWhenUsed/>
    <w:rsid w:val="006F5F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107107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A3D188F-D969-4728-A327-4A2B79586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2f282d3b-eb4a-4b09-b61f-b9593442e286"/>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purl.org/dc/dcmitype/"/>
  </ds:schemaRefs>
</ds:datastoreItem>
</file>

<file path=customXml/itemProps4.xml><?xml version="1.0" encoding="utf-8"?>
<ds:datastoreItem xmlns:ds="http://schemas.openxmlformats.org/officeDocument/2006/customXml" ds:itemID="{648DC9C6-6B31-4CC2-B9C5-919B3FC79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3</Pages>
  <Words>836</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5467</CharactersWithSpaces>
  <SharedDoc>false</SharedDoc>
  <HLinks>
    <vt:vector size="48" baseType="variant">
      <vt:variant>
        <vt:i4>2031673</vt:i4>
      </vt:variant>
      <vt:variant>
        <vt:i4>20</vt:i4>
      </vt:variant>
      <vt:variant>
        <vt:i4>0</vt:i4>
      </vt:variant>
      <vt:variant>
        <vt:i4>5</vt:i4>
      </vt:variant>
      <vt:variant>
        <vt:lpwstr/>
      </vt:variant>
      <vt:variant>
        <vt:lpwstr>_Toc47623588</vt:lpwstr>
      </vt:variant>
      <vt:variant>
        <vt:i4>1048633</vt:i4>
      </vt:variant>
      <vt:variant>
        <vt:i4>17</vt:i4>
      </vt:variant>
      <vt:variant>
        <vt:i4>0</vt:i4>
      </vt:variant>
      <vt:variant>
        <vt:i4>5</vt:i4>
      </vt:variant>
      <vt:variant>
        <vt:lpwstr/>
      </vt:variant>
      <vt:variant>
        <vt:lpwstr>_Toc47623587</vt:lpwstr>
      </vt:variant>
      <vt:variant>
        <vt:i4>1179705</vt:i4>
      </vt:variant>
      <vt:variant>
        <vt:i4>14</vt:i4>
      </vt:variant>
      <vt:variant>
        <vt:i4>0</vt:i4>
      </vt:variant>
      <vt:variant>
        <vt:i4>5</vt:i4>
      </vt:variant>
      <vt:variant>
        <vt:lpwstr/>
      </vt:variant>
      <vt:variant>
        <vt:lpwstr>_Toc47623585</vt:lpwstr>
      </vt:variant>
      <vt:variant>
        <vt:i4>1245241</vt:i4>
      </vt:variant>
      <vt:variant>
        <vt:i4>11</vt:i4>
      </vt:variant>
      <vt:variant>
        <vt:i4>0</vt:i4>
      </vt:variant>
      <vt:variant>
        <vt:i4>5</vt:i4>
      </vt:variant>
      <vt:variant>
        <vt:lpwstr/>
      </vt:variant>
      <vt:variant>
        <vt:lpwstr>_Toc47623584</vt:lpwstr>
      </vt:variant>
      <vt:variant>
        <vt:i4>6356993</vt:i4>
      </vt:variant>
      <vt:variant>
        <vt:i4>9</vt:i4>
      </vt:variant>
      <vt:variant>
        <vt:i4>0</vt:i4>
      </vt:variant>
      <vt:variant>
        <vt:i4>5</vt:i4>
      </vt:variant>
      <vt:variant>
        <vt:lpwstr>mailto:sorour.falahati@ericsson.com</vt:lpwstr>
      </vt:variant>
      <vt:variant>
        <vt:lpwstr/>
      </vt:variant>
      <vt:variant>
        <vt:i4>655475</vt:i4>
      </vt:variant>
      <vt:variant>
        <vt:i4>6</vt:i4>
      </vt:variant>
      <vt:variant>
        <vt:i4>0</vt:i4>
      </vt:variant>
      <vt:variant>
        <vt:i4>5</vt:i4>
      </vt:variant>
      <vt:variant>
        <vt:lpwstr>mailto:alexey.shapin@ericsson.com</vt:lpwstr>
      </vt:variant>
      <vt:variant>
        <vt:lpwstr/>
      </vt:variant>
      <vt:variant>
        <vt:i4>2228310</vt:i4>
      </vt:variant>
      <vt:variant>
        <vt:i4>3</vt:i4>
      </vt:variant>
      <vt:variant>
        <vt:i4>0</vt:i4>
      </vt:variant>
      <vt:variant>
        <vt:i4>5</vt:i4>
      </vt:variant>
      <vt:variant>
        <vt:lpwstr>mailto:ali.behravan@ericsson.com</vt:lpwstr>
      </vt:variant>
      <vt:variant>
        <vt:lpwstr/>
      </vt:variant>
      <vt:variant>
        <vt:i4>6356993</vt:i4>
      </vt:variant>
      <vt:variant>
        <vt:i4>0</vt:i4>
      </vt:variant>
      <vt:variant>
        <vt:i4>0</vt:i4>
      </vt:variant>
      <vt:variant>
        <vt:i4>5</vt:i4>
      </vt:variant>
      <vt:variant>
        <vt:lpwstr>mailto:sorour.falahati@ericsson.com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Alexey Shapin</dc:creator>
  <cp:keywords>3GPP; Ericsson; TDoc</cp:keywords>
  <dc:description/>
  <cp:lastModifiedBy>Yufei Blankenship</cp:lastModifiedBy>
  <cp:revision>239</cp:revision>
  <cp:lastPrinted>2008-01-30T22:09:00Z</cp:lastPrinted>
  <dcterms:created xsi:type="dcterms:W3CDTF">2020-07-28T22:52:00Z</dcterms:created>
  <dcterms:modified xsi:type="dcterms:W3CDTF">2020-08-08T07:05:00Z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